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3E" w:rsidRDefault="007118D9" w:rsidP="007118D9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 w:rsidR="00CA4E3E">
        <w:rPr>
          <w:rFonts w:ascii="仿宋_GB2312" w:eastAsia="仿宋_GB2312" w:hAnsi="黑体"/>
          <w:sz w:val="30"/>
          <w:szCs w:val="30"/>
        </w:rPr>
        <w:t>3</w:t>
      </w:r>
      <w:r w:rsidR="006168DC">
        <w:rPr>
          <w:rFonts w:ascii="仿宋_GB2312" w:eastAsia="仿宋_GB2312" w:hAnsi="黑体"/>
          <w:sz w:val="30"/>
          <w:szCs w:val="30"/>
        </w:rPr>
        <w:t xml:space="preserve">   </w:t>
      </w:r>
    </w:p>
    <w:p w:rsidR="0037794F" w:rsidRPr="00C76568" w:rsidRDefault="0037794F" w:rsidP="0037794F">
      <w:pPr>
        <w:widowControl/>
        <w:jc w:val="center"/>
        <w:rPr>
          <w:rFonts w:ascii="仿宋_GB2312" w:eastAsia="仿宋_GB2312" w:hAnsi="黑体"/>
          <w:sz w:val="32"/>
          <w:szCs w:val="30"/>
        </w:rPr>
      </w:pP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上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海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第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二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工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业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大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学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课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程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思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政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领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航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计</w:t>
      </w:r>
      <w:r>
        <w:rPr>
          <w:rFonts w:ascii="方正小标宋简体" w:eastAsia="方正小标宋简体" w:hAnsiTheme="minorEastAsia" w:hint="eastAsia"/>
          <w:color w:val="000000"/>
          <w:sz w:val="40"/>
          <w:szCs w:val="36"/>
        </w:rPr>
        <w:t xml:space="preserve"> </w:t>
      </w:r>
      <w:r w:rsidRPr="00C76568">
        <w:rPr>
          <w:rFonts w:ascii="方正小标宋简体" w:eastAsia="方正小标宋简体" w:hAnsiTheme="minorEastAsia" w:hint="eastAsia"/>
          <w:color w:val="000000"/>
          <w:sz w:val="40"/>
          <w:szCs w:val="36"/>
        </w:rPr>
        <w:t>划</w:t>
      </w:r>
    </w:p>
    <w:p w:rsidR="007118D9" w:rsidRPr="0037794F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7118D9" w:rsidRDefault="007118D9" w:rsidP="007118D9">
      <w:pPr>
        <w:jc w:val="right"/>
        <w:rPr>
          <w:rFonts w:ascii="黑体" w:eastAsia="黑体" w:hAnsi="黑体"/>
          <w:sz w:val="24"/>
          <w:szCs w:val="24"/>
        </w:rPr>
      </w:pPr>
    </w:p>
    <w:p w:rsidR="00CA4E3E" w:rsidRDefault="007118D9" w:rsidP="007118D9">
      <w:pPr>
        <w:jc w:val="center"/>
        <w:rPr>
          <w:rFonts w:ascii="方正小标宋简体" w:eastAsia="方正小标宋简体" w:hAnsi="黑体" w:cs="Arial"/>
          <w:sz w:val="44"/>
          <w:szCs w:val="44"/>
        </w:rPr>
      </w:pPr>
      <w:r>
        <w:rPr>
          <w:rFonts w:ascii="方正小标宋简体" w:eastAsia="方正小标宋简体" w:hAnsi="黑体" w:cs="Arial" w:hint="eastAsia"/>
          <w:sz w:val="44"/>
          <w:szCs w:val="44"/>
        </w:rPr>
        <w:t>精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品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改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革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领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航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课</w:t>
      </w:r>
      <w:r w:rsidR="0037794F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程</w:t>
      </w:r>
    </w:p>
    <w:p w:rsidR="00CA4E3E" w:rsidRPr="0025445E" w:rsidRDefault="00CA4E3E" w:rsidP="00CA4E3E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（  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2021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 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年度）</w:t>
      </w:r>
    </w:p>
    <w:p w:rsidR="007118D9" w:rsidRDefault="007118D9" w:rsidP="00CA4E3E">
      <w:pPr>
        <w:spacing w:line="720" w:lineRule="auto"/>
        <w:jc w:val="center"/>
        <w:rPr>
          <w:rFonts w:ascii="方正小标宋简体" w:eastAsia="方正小标宋简体" w:hAnsi="黑体" w:cs="Arial"/>
          <w:sz w:val="44"/>
          <w:szCs w:val="44"/>
        </w:rPr>
      </w:pPr>
      <w:r>
        <w:rPr>
          <w:rFonts w:ascii="方正小标宋简体" w:eastAsia="方正小标宋简体" w:hAnsi="黑体" w:cs="Arial" w:hint="eastAsia"/>
          <w:sz w:val="44"/>
          <w:szCs w:val="44"/>
        </w:rPr>
        <w:t>申</w:t>
      </w:r>
      <w:r w:rsidR="00475654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 w:cs="Arial" w:hint="eastAsia"/>
          <w:sz w:val="44"/>
          <w:szCs w:val="44"/>
        </w:rPr>
        <w:t>报</w:t>
      </w:r>
      <w:r w:rsidR="00475654">
        <w:rPr>
          <w:rFonts w:ascii="方正小标宋简体" w:eastAsia="方正小标宋简体" w:hAnsi="黑体" w:cs="Arial" w:hint="eastAsia"/>
          <w:sz w:val="44"/>
          <w:szCs w:val="44"/>
        </w:rPr>
        <w:t xml:space="preserve"> </w:t>
      </w:r>
      <w:bookmarkStart w:id="0" w:name="_GoBack"/>
      <w:bookmarkEnd w:id="0"/>
      <w:r>
        <w:rPr>
          <w:rFonts w:ascii="方正小标宋简体" w:eastAsia="方正小标宋简体" w:hAnsi="黑体" w:cs="Arial" w:hint="eastAsia"/>
          <w:sz w:val="44"/>
          <w:szCs w:val="44"/>
        </w:rPr>
        <w:t>表</w:t>
      </w:r>
    </w:p>
    <w:p w:rsidR="007118D9" w:rsidRDefault="007118D9" w:rsidP="00CA4E3E"/>
    <w:p w:rsidR="00CA4E3E" w:rsidRDefault="00CA4E3E" w:rsidP="00CA4E3E"/>
    <w:p w:rsidR="00CA4E3E" w:rsidRDefault="00CA4E3E" w:rsidP="00CA4E3E"/>
    <w:p w:rsidR="00CA4E3E" w:rsidRDefault="00CA4E3E" w:rsidP="00CA4E3E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课程名称：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A4E3E" w:rsidRDefault="00CA4E3E" w:rsidP="00CA4E3E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所属专业：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A4E3E" w:rsidRDefault="00CA4E3E" w:rsidP="00CA4E3E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所属学院：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A4E3E" w:rsidRDefault="00CA4E3E" w:rsidP="00CA4E3E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z w:val="30"/>
          <w:szCs w:val="30"/>
        </w:rPr>
        <w:t>负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责</w:t>
      </w:r>
      <w:r>
        <w:rPr>
          <w:rFonts w:ascii="Times New Roman" w:eastAsia="楷体_GB2312" w:hAnsi="Times New Roman" w:hint="eastAsia"/>
          <w:sz w:val="30"/>
          <w:szCs w:val="30"/>
        </w:rPr>
        <w:t xml:space="preserve"> </w:t>
      </w:r>
      <w:r>
        <w:rPr>
          <w:rFonts w:ascii="Times New Roman" w:eastAsia="楷体_GB2312" w:hAnsi="Times New Roman" w:hint="eastAsia"/>
          <w:sz w:val="30"/>
          <w:szCs w:val="30"/>
        </w:rPr>
        <w:t>人：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A4E3E" w:rsidRDefault="00CA4E3E" w:rsidP="00CA4E3E">
      <w:pPr>
        <w:spacing w:line="720" w:lineRule="auto"/>
        <w:ind w:firstLineChars="600" w:firstLine="18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 w:hint="eastAsia"/>
          <w:sz w:val="30"/>
          <w:szCs w:val="30"/>
        </w:rPr>
        <w:t>申报时间：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:rsidR="00CA4E3E" w:rsidRDefault="00CA4E3E" w:rsidP="00CA4E3E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CA4E3E" w:rsidRDefault="00CA4E3E" w:rsidP="00CA4E3E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CA4E3E" w:rsidRDefault="00CA4E3E" w:rsidP="00CA4E3E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CA4E3E" w:rsidRDefault="00CA4E3E" w:rsidP="00CA4E3E">
      <w:pPr>
        <w:jc w:val="center"/>
        <w:rPr>
          <w:rFonts w:ascii="方正小标宋简体" w:eastAsia="方正小标宋简体" w:hAnsi="黑体" w:cs="Arial"/>
          <w:sz w:val="44"/>
          <w:szCs w:val="44"/>
        </w:rPr>
      </w:pPr>
    </w:p>
    <w:p w:rsidR="00CA4E3E" w:rsidRPr="00A15051" w:rsidRDefault="00CA4E3E" w:rsidP="00CA4E3E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 w:rsidRPr="00A15051">
        <w:rPr>
          <w:rFonts w:ascii="仿宋_GB2312" w:eastAsia="仿宋_GB2312" w:hint="eastAsia"/>
          <w:color w:val="000000"/>
          <w:sz w:val="32"/>
          <w:szCs w:val="32"/>
        </w:rPr>
        <w:lastRenderedPageBreak/>
        <w:t>上海第二工业大学教务处</w:t>
      </w:r>
    </w:p>
    <w:p w:rsidR="00CA4E3E" w:rsidRDefault="00CA4E3E" w:rsidP="00CA4E3E">
      <w:pPr>
        <w:spacing w:line="360" w:lineRule="auto"/>
        <w:jc w:val="center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A15051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A15051">
        <w:rPr>
          <w:rFonts w:ascii="仿宋_GB2312" w:eastAsia="仿宋_GB2312"/>
          <w:color w:val="000000"/>
          <w:sz w:val="32"/>
          <w:szCs w:val="32"/>
        </w:rPr>
        <w:t>021</w:t>
      </w:r>
      <w:r w:rsidRPr="00A15051">
        <w:rPr>
          <w:rFonts w:ascii="仿宋_GB2312" w:eastAsia="仿宋_GB2312" w:hint="eastAsia"/>
          <w:color w:val="000000"/>
          <w:sz w:val="32"/>
          <w:szCs w:val="32"/>
        </w:rPr>
        <w:t>年2月</w:t>
      </w:r>
    </w:p>
    <w:p w:rsidR="00CA4E3E" w:rsidRDefault="00CA4E3E" w:rsidP="007118D9">
      <w:pPr>
        <w:spacing w:line="500" w:lineRule="exact"/>
        <w:outlineLvl w:val="0"/>
        <w:rPr>
          <w:rFonts w:ascii="楷体_GB2312" w:eastAsia="楷体_GB2312" w:hAnsi="宋体"/>
          <w:b/>
          <w:bCs/>
          <w:color w:val="000000"/>
          <w:sz w:val="32"/>
          <w:szCs w:val="32"/>
        </w:rPr>
      </w:pPr>
    </w:p>
    <w:p w:rsidR="007118D9" w:rsidRDefault="007118D9" w:rsidP="007118D9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一、基本信息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44"/>
        <w:gridCol w:w="256"/>
        <w:gridCol w:w="2500"/>
        <w:gridCol w:w="589"/>
        <w:gridCol w:w="1911"/>
      </w:tblGrid>
      <w:tr w:rsidR="007118D9" w:rsidTr="006B4FE8">
        <w:trPr>
          <w:cantSplit/>
          <w:trHeight w:val="66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学校名称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所在学院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66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课程名称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7118D9" w:rsidTr="006B4FE8">
        <w:trPr>
          <w:cantSplit/>
          <w:trHeight w:val="421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项目负责人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 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职务/职称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机</w:t>
            </w:r>
          </w:p>
        </w:tc>
      </w:tr>
      <w:tr w:rsidR="007118D9" w:rsidTr="006B67E1">
        <w:trPr>
          <w:cantSplit/>
          <w:trHeight w:val="487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9" w:rsidRDefault="007118D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300949" w:rsidTr="00E87094">
        <w:trPr>
          <w:cantSplit/>
          <w:trHeight w:val="669"/>
          <w:jc w:val="center"/>
        </w:trPr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949" w:rsidRDefault="00300949" w:rsidP="006B4FE8">
            <w:pPr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课程团队成员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9" w:rsidRDefault="00300949" w:rsidP="006B4FE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二、前期工作基础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7118D9" w:rsidTr="006B4FE8">
        <w:trPr>
          <w:trHeight w:val="225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9" w:rsidRDefault="0063295C" w:rsidP="0063295C">
            <w:pPr>
              <w:spacing w:line="46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．</w:t>
            </w:r>
            <w:r w:rsidR="007118D9">
              <w:rPr>
                <w:rFonts w:ascii="Times New Roman" w:eastAsia="仿宋_GB2312" w:hAnsi="Times New Roman" w:hint="eastAsia"/>
                <w:sz w:val="24"/>
                <w:szCs w:val="24"/>
              </w:rPr>
              <w:t>重点介绍课程基本情况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</w:t>
            </w:r>
            <w:r w:rsidRPr="0063295C">
              <w:rPr>
                <w:rFonts w:ascii="仿宋_GB2312" w:eastAsia="仿宋_GB2312" w:hAnsi="Times New Roman" w:hint="eastAsia"/>
                <w:sz w:val="24"/>
                <w:szCs w:val="20"/>
              </w:rPr>
              <w:t>含课程大纲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）；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="007118D9">
              <w:rPr>
                <w:rFonts w:ascii="Times New Roman" w:eastAsia="仿宋_GB2312" w:hAnsi="Times New Roman" w:hint="eastAsia"/>
                <w:sz w:val="24"/>
                <w:szCs w:val="24"/>
              </w:rPr>
              <w:t>在学科专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业领域、课程思政教育教学方面具有的前期基础；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课程思政建设取得的成果、成效和特色等；</w:t>
            </w:r>
            <w:r w:rsidRPr="0063295C">
              <w:rPr>
                <w:rFonts w:ascii="Times New Roman" w:eastAsia="仿宋_GB2312" w:hAnsi="Times New Roman" w:hint="eastAsia"/>
                <w:sz w:val="24"/>
                <w:szCs w:val="24"/>
              </w:rPr>
              <w:t>4.</w:t>
            </w:r>
            <w:r w:rsidRPr="0063295C">
              <w:rPr>
                <w:rFonts w:ascii="Times New Roman" w:eastAsia="仿宋_GB2312" w:hAnsi="Times New Roman" w:hint="eastAsia"/>
                <w:sz w:val="24"/>
                <w:szCs w:val="24"/>
              </w:rPr>
              <w:t>项目的实际效益和推广价值。</w:t>
            </w: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Pr="0063295C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7118D9" w:rsidRDefault="007118D9" w:rsidP="006B4FE8">
            <w:pPr>
              <w:spacing w:line="46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118D9" w:rsidRDefault="007118D9" w:rsidP="007118D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20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三、课程</w:t>
      </w:r>
      <w:r w:rsidR="006168DC"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后续</w:t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建设方案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118D9" w:rsidTr="006168DC">
        <w:trPr>
          <w:trHeight w:val="12701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C" w:rsidRDefault="006168DC" w:rsidP="0063295C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68DC" w:rsidRDefault="0063295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</w:t>
            </w:r>
            <w:r w:rsidRPr="0063295C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. </w:t>
            </w:r>
            <w:r w:rsidR="006168D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课程建设与课程思政的整体设计思路</w:t>
            </w:r>
          </w:p>
          <w:p w:rsidR="006168DC" w:rsidRDefault="006168D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6168DC" w:rsidRDefault="006168D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7118D9" w:rsidRPr="0063295C" w:rsidRDefault="006168D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. </w:t>
            </w:r>
            <w:r w:rsidR="0063295C"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课程教材分析</w:t>
            </w:r>
          </w:p>
          <w:p w:rsidR="007118D9" w:rsidRDefault="007118D9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68DC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68DC" w:rsidRPr="0063295C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118D9" w:rsidRPr="0063295C" w:rsidRDefault="006168D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3</w:t>
            </w:r>
            <w:r w:rsidR="0063295C" w:rsidRPr="0063295C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  <w:r w:rsidR="0063295C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 w:rsid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课程教学</w:t>
            </w:r>
            <w:r w:rsidR="0063295C"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目标</w:t>
            </w:r>
            <w:r w:rsid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与要求</w:t>
            </w:r>
            <w:r w:rsidR="0063295C"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（知识</w:t>
            </w:r>
            <w:r w:rsid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、</w:t>
            </w:r>
            <w:r w:rsidR="0063295C"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能力、思政</w:t>
            </w:r>
            <w:r w:rsidR="0063295C" w:rsidRPr="0063295C">
              <w:rPr>
                <w:rFonts w:ascii="Times New Roman" w:eastAsia="仿宋_GB2312" w:hAnsi="Times New Roman"/>
                <w:b/>
                <w:sz w:val="24"/>
                <w:szCs w:val="24"/>
              </w:rPr>
              <w:t>内容</w:t>
            </w:r>
            <w:r w:rsidR="0063295C" w:rsidRPr="0063295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  <w:p w:rsidR="007118D9" w:rsidRDefault="00E87094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D41957">
              <w:rPr>
                <w:rFonts w:ascii="仿宋" w:eastAsia="仿宋" w:hAnsi="仿宋" w:hint="eastAsia"/>
                <w:color w:val="FF0000"/>
                <w:szCs w:val="21"/>
              </w:rPr>
              <w:t>本课程在专业培养方案中的地位与作用如何？课程设置的目的是什么？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课程的知识、能力、素质目标是什么？</w:t>
            </w:r>
            <w:r w:rsidR="0001601D" w:rsidRPr="0001601D">
              <w:rPr>
                <w:rFonts w:ascii="仿宋" w:eastAsia="仿宋" w:hAnsi="仿宋" w:hint="eastAsia"/>
                <w:color w:val="FF0000"/>
                <w:szCs w:val="21"/>
              </w:rPr>
              <w:t>结合本课程在专业人才培养方案中的定位，根据课程性质、特点及授课对象等，制定明确的课程思政教学目标。</w:t>
            </w:r>
            <w:r w:rsidRPr="00D41957">
              <w:rPr>
                <w:rFonts w:ascii="仿宋" w:eastAsia="仿宋" w:hAnsi="仿宋" w:hint="eastAsia"/>
                <w:color w:val="FF0000"/>
                <w:szCs w:val="21"/>
              </w:rPr>
              <w:t>期待学生在情感、态度、价值观上发生何种变化？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6168DC" w:rsidRPr="006168DC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3295C" w:rsidRDefault="006168DC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4</w:t>
            </w:r>
            <w:r w:rsidR="0063295C" w:rsidRPr="0063295C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. </w:t>
            </w:r>
            <w:r w:rsidR="009E025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课程建设与应用</w:t>
            </w:r>
          </w:p>
          <w:p w:rsidR="00F943F2" w:rsidRPr="00F943F2" w:rsidRDefault="00F943F2" w:rsidP="0063295C">
            <w:pPr>
              <w:spacing w:line="440" w:lineRule="exact"/>
              <w:ind w:firstLineChars="200" w:firstLine="482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Pr="009E0259">
              <w:rPr>
                <w:rFonts w:ascii="仿宋" w:eastAsia="仿宋" w:hAnsi="仿宋" w:hint="eastAsia"/>
                <w:b/>
                <w:sz w:val="22"/>
                <w:szCs w:val="21"/>
              </w:rPr>
              <w:t>1）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课程团队建设</w:t>
            </w:r>
            <w:r w:rsidRPr="00F943F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（团队成员具备课程思政意识和能力，积极参与课程思政教学改革，建立课程思政集体备课和教研制度，探索课程思政建设新路径。）</w:t>
            </w:r>
          </w:p>
          <w:p w:rsidR="00F943F2" w:rsidRDefault="00F943F2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F943F2" w:rsidRDefault="00F943F2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F943F2" w:rsidRDefault="00F943F2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F943F2" w:rsidRDefault="00F943F2" w:rsidP="0063295C">
            <w:pPr>
              <w:spacing w:line="44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9E0259" w:rsidRPr="009E0259" w:rsidRDefault="00F943F2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/>
                <w:b/>
                <w:sz w:val="22"/>
                <w:szCs w:val="21"/>
              </w:rPr>
              <w:t>2</w:t>
            </w:r>
            <w:r w:rsidR="009E0259" w:rsidRPr="009E0259">
              <w:rPr>
                <w:rFonts w:ascii="仿宋" w:eastAsia="仿宋" w:hAnsi="仿宋" w:hint="eastAsia"/>
                <w:b/>
                <w:sz w:val="22"/>
                <w:szCs w:val="21"/>
              </w:rPr>
              <w:t>）课程思政教学改革要解决的重点问题</w:t>
            </w:r>
          </w:p>
          <w:p w:rsidR="009E0259" w:rsidRDefault="009E0259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（</w:t>
            </w:r>
            <w:r w:rsidRPr="00D41957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课程教学内容及组织过程中，为达成课程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思政</w:t>
            </w:r>
            <w:r w:rsidRPr="00D41957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目标，教学重点应有哪些？如何根据教学重点和学习难点，为各部分教学内容分配时间、选用合适的教学方法或表达方式？采取哪些教学活动最有利于达成课程学习目标？怎样为学生学习课程提供最有效的帮助？</w:t>
            </w: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）</w:t>
            </w:r>
          </w:p>
          <w:p w:rsidR="0001601D" w:rsidRPr="0001601D" w:rsidRDefault="00D73653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b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1"/>
                <w:highlight w:val="yellow"/>
              </w:rPr>
              <w:t>参考</w:t>
            </w:r>
            <w:r w:rsidR="0001601D" w:rsidRPr="00F943F2">
              <w:rPr>
                <w:rFonts w:ascii="仿宋" w:eastAsia="仿宋" w:hAnsi="仿宋" w:hint="eastAsia"/>
                <w:b/>
                <w:color w:val="FF0000"/>
                <w:sz w:val="21"/>
                <w:szCs w:val="21"/>
                <w:highlight w:val="yellow"/>
              </w:rPr>
              <w:t>提示：</w:t>
            </w:r>
          </w:p>
          <w:p w:rsidR="009E0259" w:rsidRDefault="0001601D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教学内容与设计方面：</w:t>
            </w:r>
            <w:r w:rsidRPr="0001601D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在课堂讲授、教学研讨、实验实训、考核评价等各环节，有机融入课程思政的理念和元素，做到恰当合理、不生硬。</w:t>
            </w:r>
          </w:p>
          <w:p w:rsidR="0001601D" w:rsidRDefault="0001601D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课程资源方面：</w:t>
            </w:r>
            <w:r w:rsidRPr="0001601D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注重挖掘和开拓与本课程紧密相关的课程思政资源，形成丰富的课程思政资源库；编写和选用高质量配套教材。</w:t>
            </w:r>
          </w:p>
          <w:p w:rsidR="0001601D" w:rsidRDefault="0001601D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  <w:p w:rsidR="009E0259" w:rsidRDefault="009E0259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</w:p>
          <w:p w:rsidR="009E0259" w:rsidRPr="009E0259" w:rsidRDefault="009E0259" w:rsidP="0063295C">
            <w:pPr>
              <w:spacing w:line="440" w:lineRule="exact"/>
              <w:ind w:firstLineChars="200" w:firstLine="422"/>
              <w:rPr>
                <w:rFonts w:ascii="Times New Roman" w:eastAsia="仿宋_GB2312" w:hAnsi="Times New Roman"/>
                <w:b/>
                <w:szCs w:val="24"/>
              </w:rPr>
            </w:pPr>
            <w:r w:rsidRPr="009E0259">
              <w:rPr>
                <w:rFonts w:ascii="Times New Roman" w:eastAsia="仿宋_GB2312" w:hAnsi="Times New Roman" w:hint="eastAsia"/>
                <w:b/>
                <w:szCs w:val="24"/>
              </w:rPr>
              <w:t>教学内容与进度安排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3"/>
              <w:gridCol w:w="3335"/>
              <w:gridCol w:w="3007"/>
              <w:gridCol w:w="1879"/>
            </w:tblGrid>
            <w:tr w:rsidR="0063295C" w:rsidRPr="0063295C" w:rsidTr="00E87094">
              <w:tc>
                <w:tcPr>
                  <w:tcW w:w="409" w:type="pct"/>
                  <w:shd w:val="clear" w:color="auto" w:fill="auto"/>
                </w:tcPr>
                <w:p w:rsidR="0063295C" w:rsidRPr="0063295C" w:rsidRDefault="0063295C" w:rsidP="0063295C">
                  <w:pPr>
                    <w:snapToGrid w:val="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 w:rsidRPr="0063295C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教学周次</w:t>
                  </w: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9E0259" w:rsidP="0063295C">
                  <w:pPr>
                    <w:snapToGrid w:val="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教学</w:t>
                  </w:r>
                  <w:r w:rsidR="0063295C" w:rsidRPr="0063295C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snapToGrid w:val="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 w:rsidRPr="0063295C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思政内容切入点</w:t>
                  </w: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napToGrid w:val="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 w:rsidRPr="0063295C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授课形式</w:t>
                  </w:r>
                  <w:r w:rsidR="009E0259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/</w:t>
                  </w:r>
                  <w:r w:rsidR="009E0259"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教学方法</w:t>
                  </w: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pStyle w:val="HTML"/>
                    <w:shd w:val="clear" w:color="auto" w:fill="FFFFFF"/>
                    <w:jc w:val="both"/>
                    <w:rPr>
                      <w:rFonts w:ascii="Times New Roman" w:eastAsia="仿宋_GB2312" w:hAnsi="Times New Roman" w:cstheme="minorBidi"/>
                      <w:kern w:val="2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pacing w:line="400" w:lineRule="exac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napToGrid w:val="0"/>
                    <w:spacing w:line="360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pacing w:line="400" w:lineRule="exac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pStyle w:val="HTML"/>
                    <w:shd w:val="clear" w:color="auto" w:fill="FFFFFF"/>
                    <w:jc w:val="both"/>
                    <w:rPr>
                      <w:rFonts w:ascii="Times New Roman" w:eastAsia="仿宋_GB2312" w:hAnsi="Times New Roman" w:cstheme="minorBidi"/>
                      <w:kern w:val="2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pacing w:line="400" w:lineRule="exac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63295C" w:rsidRPr="0063295C" w:rsidTr="00E87094">
              <w:trPr>
                <w:trHeight w:val="737"/>
              </w:trPr>
              <w:tc>
                <w:tcPr>
                  <w:tcW w:w="40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2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spacing w:line="400" w:lineRule="exac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pct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9" w:type="pct"/>
                  <w:shd w:val="clear" w:color="auto" w:fill="auto"/>
                  <w:vAlign w:val="center"/>
                </w:tcPr>
                <w:p w:rsidR="0063295C" w:rsidRPr="0063295C" w:rsidRDefault="0063295C" w:rsidP="0063295C">
                  <w:pPr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3295C" w:rsidRDefault="0063295C" w:rsidP="0063295C">
            <w:pPr>
              <w:snapToGrid w:val="0"/>
              <w:spacing w:line="408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E0259" w:rsidRPr="009E0259" w:rsidRDefault="00F943F2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Fonts w:ascii="仿宋" w:eastAsia="仿宋" w:hAnsi="仿宋"/>
                <w:b/>
                <w:sz w:val="22"/>
                <w:szCs w:val="21"/>
              </w:rPr>
              <w:t>3</w:t>
            </w:r>
            <w:r w:rsidR="009E0259" w:rsidRPr="009E0259">
              <w:rPr>
                <w:rFonts w:ascii="仿宋" w:eastAsia="仿宋" w:hAnsi="仿宋" w:hint="eastAsia"/>
                <w:b/>
                <w:sz w:val="22"/>
                <w:szCs w:val="21"/>
              </w:rPr>
              <w:t>）课程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教学改革（</w:t>
            </w:r>
            <w:r w:rsidRPr="00F943F2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包括课程教学方法与手段，课程考核评价等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）</w:t>
            </w:r>
          </w:p>
          <w:p w:rsidR="00F943F2" w:rsidRPr="00F943F2" w:rsidRDefault="00D73653" w:rsidP="009E0259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b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1"/>
                <w:highlight w:val="yellow"/>
              </w:rPr>
              <w:t>参考</w:t>
            </w:r>
            <w:r w:rsidR="00F943F2" w:rsidRPr="00F943F2">
              <w:rPr>
                <w:rFonts w:ascii="仿宋" w:eastAsia="仿宋" w:hAnsi="仿宋" w:hint="eastAsia"/>
                <w:b/>
                <w:color w:val="FF0000"/>
                <w:sz w:val="21"/>
                <w:szCs w:val="21"/>
                <w:highlight w:val="yellow"/>
              </w:rPr>
              <w:t>提示：</w:t>
            </w:r>
          </w:p>
          <w:p w:rsidR="00F943F2" w:rsidRDefault="00F943F2" w:rsidP="00F943F2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教学方法与手段方面：</w:t>
            </w:r>
            <w:r w:rsidRPr="0001601D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注重课程思政教学方法多样化，采取启发式、研究性、案例式、</w:t>
            </w:r>
            <w:r w:rsidRPr="0001601D">
              <w:rPr>
                <w:rFonts w:ascii="仿宋" w:eastAsia="仿宋" w:hAnsi="仿宋"/>
                <w:color w:val="FF0000"/>
                <w:sz w:val="21"/>
                <w:szCs w:val="21"/>
              </w:rPr>
              <w:t>PBL等教学方法帮助学生树立正确的世界观、人生观和价值观。</w:t>
            </w:r>
            <w:r w:rsidRPr="0001601D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推动课程思政与现代教育技术深度融合，创新思政元素展现形式，增强课程思政的亲和力和针对性。</w:t>
            </w:r>
          </w:p>
          <w:p w:rsidR="009E0259" w:rsidRPr="00D41957" w:rsidRDefault="00F943F2" w:rsidP="00F943F2">
            <w:pPr>
              <w:pStyle w:val="ab"/>
              <w:autoSpaceDE w:val="0"/>
              <w:spacing w:before="0" w:beforeAutospacing="0" w:after="0" w:afterAutospacing="0"/>
              <w:ind w:firstLine="645"/>
              <w:rPr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课程考核与评价：</w:t>
            </w:r>
            <w:r w:rsidRPr="0001601D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将课程思政元素充分融入过程考核和结课考核所涵盖的知识、能力与素质中。</w:t>
            </w:r>
            <w:r w:rsidR="009E0259" w:rsidRPr="00D41957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采用什么评价方式？采用评价方式的理由是什么？评价标准是否与设计的学习目标相对应？评价方式是否能够真正评价学生的课程学习效果？</w:t>
            </w:r>
            <w:r w:rsidR="009E0259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）</w:t>
            </w:r>
          </w:p>
          <w:p w:rsidR="009E0259" w:rsidRPr="009E0259" w:rsidRDefault="009E0259" w:rsidP="0063295C">
            <w:pPr>
              <w:snapToGrid w:val="0"/>
              <w:spacing w:line="408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87094" w:rsidRPr="006168DC" w:rsidRDefault="006168DC" w:rsidP="00E87094">
            <w:pPr>
              <w:spacing w:line="440" w:lineRule="exact"/>
              <w:ind w:firstLineChars="150" w:firstLine="36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5</w:t>
            </w:r>
            <w:r w:rsidR="0063295C" w:rsidRPr="006168DC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. </w:t>
            </w:r>
            <w:r w:rsidR="0063295C" w:rsidRPr="006168D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</w:t>
            </w:r>
            <w:r w:rsidRPr="006168DC">
              <w:rPr>
                <w:rFonts w:ascii="Times New Roman" w:eastAsia="仿宋_GB2312" w:hAnsi="Times New Roman"/>
                <w:b/>
                <w:sz w:val="24"/>
                <w:szCs w:val="24"/>
              </w:rPr>
              <w:t>教学改革创新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与</w:t>
            </w:r>
            <w:r w:rsidR="0063295C" w:rsidRPr="006168D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特色</w:t>
            </w:r>
            <w:r w:rsidR="00E8709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</w:t>
            </w:r>
            <w:r w:rsidR="00E87094" w:rsidRPr="00D41957">
              <w:rPr>
                <w:rFonts w:ascii="仿宋" w:eastAsia="仿宋" w:hAnsi="仿宋" w:hint="eastAsia"/>
                <w:color w:val="FF0000"/>
                <w:szCs w:val="21"/>
              </w:rPr>
              <w:t>围绕课程改革的理念、内容、方法，紧密结合本校、本专业办学特色等进行阐述</w:t>
            </w:r>
            <w:r w:rsidR="00E87094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  <w:p w:rsidR="0063295C" w:rsidRPr="00E87094" w:rsidRDefault="0063295C" w:rsidP="006B4FE8">
            <w:pPr>
              <w:spacing w:line="440" w:lineRule="exact"/>
              <w:ind w:firstLineChars="150" w:firstLine="36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63295C" w:rsidRDefault="0063295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68DC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1601D" w:rsidRPr="006168DC" w:rsidRDefault="0001601D" w:rsidP="0001601D">
            <w:pPr>
              <w:spacing w:line="440" w:lineRule="exact"/>
              <w:ind w:firstLineChars="150" w:firstLine="36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6</w:t>
            </w:r>
            <w:r w:rsidRPr="006168DC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预期课程教学效果与成果（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教学效果方面，注重学生评价和同行评价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  <w:p w:rsidR="0001601D" w:rsidRPr="0001601D" w:rsidRDefault="0001601D" w:rsidP="0001601D">
            <w:pPr>
              <w:spacing w:line="440" w:lineRule="exact"/>
              <w:ind w:firstLineChars="150" w:firstLine="36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6168DC" w:rsidRPr="0001601D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E0259" w:rsidRDefault="009E0259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E0259" w:rsidRPr="0001601D" w:rsidRDefault="009E0259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E0259" w:rsidRPr="006168DC" w:rsidRDefault="009E0259" w:rsidP="009E0259">
            <w:pPr>
              <w:spacing w:line="440" w:lineRule="exact"/>
              <w:ind w:firstLineChars="150" w:firstLine="36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6</w:t>
            </w:r>
            <w:r w:rsidRPr="006168DC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课程建设计划（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年）</w:t>
            </w:r>
          </w:p>
          <w:p w:rsidR="006168DC" w:rsidRPr="009E0259" w:rsidRDefault="006168DC" w:rsidP="006B4FE8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118D9" w:rsidRPr="0063295C" w:rsidRDefault="007118D9" w:rsidP="00C03079">
            <w:pPr>
              <w:tabs>
                <w:tab w:val="left" w:pos="168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03079" w:rsidRDefault="00C03079" w:rsidP="004D6041">
      <w:pPr>
        <w:widowControl/>
        <w:jc w:val="left"/>
        <w:rPr>
          <w:rFonts w:ascii="仿宋_GB2312" w:eastAsia="仿宋_GB2312" w:hAnsi="宋体"/>
          <w:sz w:val="30"/>
          <w:szCs w:val="30"/>
        </w:rPr>
      </w:pPr>
    </w:p>
    <w:p w:rsidR="00C03079" w:rsidRDefault="00C03079" w:rsidP="00C03079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四、教学设计/教案节选</w:t>
      </w:r>
    </w:p>
    <w:p w:rsidR="00C03079" w:rsidRPr="006168DC" w:rsidRDefault="00C03079" w:rsidP="00C03079">
      <w:pPr>
        <w:tabs>
          <w:tab w:val="left" w:pos="1680"/>
        </w:tabs>
        <w:ind w:firstLineChars="200" w:firstLine="482"/>
        <w:jc w:val="left"/>
        <w:rPr>
          <w:rFonts w:ascii="Times New Roman" w:eastAsia="仿宋_GB2312" w:hAnsi="Times New Roman"/>
          <w:b/>
          <w:sz w:val="24"/>
          <w:szCs w:val="24"/>
        </w:rPr>
      </w:pPr>
      <w:r w:rsidRPr="006168DC">
        <w:rPr>
          <w:rFonts w:ascii="Times New Roman" w:eastAsia="仿宋_GB2312" w:hAnsi="Times New Roman" w:hint="eastAsia"/>
          <w:b/>
          <w:sz w:val="24"/>
          <w:szCs w:val="24"/>
        </w:rPr>
        <w:t>教案</w:t>
      </w:r>
      <w:r>
        <w:rPr>
          <w:rFonts w:ascii="Times New Roman" w:eastAsia="仿宋_GB2312" w:hAnsi="Times New Roman" w:hint="eastAsia"/>
          <w:b/>
          <w:sz w:val="24"/>
          <w:szCs w:val="24"/>
        </w:rPr>
        <w:t>或教学设计</w:t>
      </w:r>
      <w:r w:rsidRPr="006168DC">
        <w:rPr>
          <w:rFonts w:ascii="Times New Roman" w:eastAsia="仿宋_GB2312" w:hAnsi="Times New Roman" w:hint="eastAsia"/>
          <w:b/>
          <w:sz w:val="24"/>
          <w:szCs w:val="24"/>
        </w:rPr>
        <w:t>节选（选一个</w:t>
      </w:r>
      <w:r w:rsidRPr="006168DC">
        <w:rPr>
          <w:rFonts w:ascii="Times New Roman" w:eastAsia="仿宋_GB2312" w:hAnsi="Times New Roman"/>
          <w:b/>
          <w:sz w:val="24"/>
          <w:szCs w:val="24"/>
        </w:rPr>
        <w:t>单元</w:t>
      </w:r>
      <w:r w:rsidRPr="006168DC">
        <w:rPr>
          <w:rFonts w:ascii="Times New Roman" w:eastAsia="仿宋_GB2312" w:hAnsi="Times New Roman" w:hint="eastAsia"/>
          <w:b/>
          <w:sz w:val="24"/>
          <w:szCs w:val="24"/>
        </w:rPr>
        <w:t>）</w:t>
      </w:r>
      <w:r>
        <w:rPr>
          <w:rFonts w:ascii="Times New Roman" w:eastAsia="仿宋_GB2312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b/>
          <w:sz w:val="24"/>
          <w:szCs w:val="24"/>
        </w:rPr>
        <w:t>（可采用其他形式体现）</w:t>
      </w:r>
    </w:p>
    <w:tbl>
      <w:tblPr>
        <w:tblStyle w:val="aa"/>
        <w:tblW w:w="8522" w:type="dxa"/>
        <w:tblLook w:val="04A0" w:firstRow="1" w:lastRow="0" w:firstColumn="1" w:lastColumn="0" w:noHBand="0" w:noVBand="1"/>
      </w:tblPr>
      <w:tblGrid>
        <w:gridCol w:w="737"/>
        <w:gridCol w:w="1101"/>
        <w:gridCol w:w="2552"/>
        <w:gridCol w:w="2409"/>
        <w:gridCol w:w="1723"/>
      </w:tblGrid>
      <w:tr w:rsidR="00C03079" w:rsidRPr="0063295C" w:rsidTr="00A23C48">
        <w:trPr>
          <w:trHeight w:val="897"/>
        </w:trPr>
        <w:tc>
          <w:tcPr>
            <w:tcW w:w="1838" w:type="dxa"/>
            <w:gridSpan w:val="2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教学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主题</w:t>
            </w:r>
          </w:p>
        </w:tc>
        <w:tc>
          <w:tcPr>
            <w:tcW w:w="2552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课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时</w:t>
            </w:r>
          </w:p>
        </w:tc>
        <w:tc>
          <w:tcPr>
            <w:tcW w:w="1723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1419"/>
        </w:trPr>
        <w:tc>
          <w:tcPr>
            <w:tcW w:w="737" w:type="dxa"/>
            <w:vMerge w:val="restart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教学目标</w:t>
            </w:r>
          </w:p>
        </w:tc>
        <w:tc>
          <w:tcPr>
            <w:tcW w:w="1101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知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识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能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力</w:t>
            </w:r>
          </w:p>
        </w:tc>
        <w:tc>
          <w:tcPr>
            <w:tcW w:w="6684" w:type="dxa"/>
            <w:gridSpan w:val="3"/>
            <w:vAlign w:val="center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1397"/>
        </w:trPr>
        <w:tc>
          <w:tcPr>
            <w:tcW w:w="737" w:type="dxa"/>
            <w:vMerge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思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政内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容</w:t>
            </w:r>
          </w:p>
        </w:tc>
        <w:tc>
          <w:tcPr>
            <w:tcW w:w="6684" w:type="dxa"/>
            <w:gridSpan w:val="3"/>
            <w:vAlign w:val="center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1124"/>
        </w:trPr>
        <w:tc>
          <w:tcPr>
            <w:tcW w:w="737" w:type="dxa"/>
            <w:vMerge w:val="restart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教学</w:t>
            </w:r>
          </w:p>
        </w:tc>
        <w:tc>
          <w:tcPr>
            <w:tcW w:w="1101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重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点</w:t>
            </w:r>
          </w:p>
        </w:tc>
        <w:tc>
          <w:tcPr>
            <w:tcW w:w="6684" w:type="dxa"/>
            <w:gridSpan w:val="3"/>
            <w:vAlign w:val="center"/>
          </w:tcPr>
          <w:p w:rsidR="00C03079" w:rsidRPr="0063295C" w:rsidRDefault="00C03079" w:rsidP="00A23C48">
            <w:pPr>
              <w:spacing w:line="288" w:lineRule="auto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1317"/>
        </w:trPr>
        <w:tc>
          <w:tcPr>
            <w:tcW w:w="737" w:type="dxa"/>
            <w:vMerge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难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点</w:t>
            </w:r>
          </w:p>
        </w:tc>
        <w:tc>
          <w:tcPr>
            <w:tcW w:w="6684" w:type="dxa"/>
            <w:gridSpan w:val="3"/>
            <w:vAlign w:val="center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3176"/>
        </w:trPr>
        <w:tc>
          <w:tcPr>
            <w:tcW w:w="1838" w:type="dxa"/>
            <w:gridSpan w:val="2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教学方法</w:t>
            </w:r>
          </w:p>
        </w:tc>
        <w:tc>
          <w:tcPr>
            <w:tcW w:w="6684" w:type="dxa"/>
            <w:gridSpan w:val="3"/>
            <w:vAlign w:val="center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2956"/>
        </w:trPr>
        <w:tc>
          <w:tcPr>
            <w:tcW w:w="1838" w:type="dxa"/>
            <w:gridSpan w:val="2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教学准备</w:t>
            </w:r>
          </w:p>
        </w:tc>
        <w:tc>
          <w:tcPr>
            <w:tcW w:w="6684" w:type="dxa"/>
            <w:gridSpan w:val="3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841"/>
        </w:trPr>
        <w:tc>
          <w:tcPr>
            <w:tcW w:w="8522" w:type="dxa"/>
            <w:gridSpan w:val="5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教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学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过</w:t>
            </w: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</w:t>
            </w: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程</w:t>
            </w:r>
          </w:p>
        </w:tc>
      </w:tr>
      <w:tr w:rsidR="00C03079" w:rsidRPr="0063295C" w:rsidTr="00A23C48">
        <w:trPr>
          <w:trHeight w:val="3686"/>
        </w:trPr>
        <w:tc>
          <w:tcPr>
            <w:tcW w:w="8522" w:type="dxa"/>
            <w:gridSpan w:val="5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lastRenderedPageBreak/>
              <w:t>一、导入</w:t>
            </w:r>
          </w:p>
          <w:p w:rsidR="00C03079" w:rsidRPr="0063295C" w:rsidRDefault="00C03079" w:rsidP="00A23C48">
            <w:pPr>
              <w:spacing w:line="288" w:lineRule="auto"/>
              <w:ind w:firstLine="56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2677"/>
        </w:trPr>
        <w:tc>
          <w:tcPr>
            <w:tcW w:w="8522" w:type="dxa"/>
            <w:gridSpan w:val="5"/>
          </w:tcPr>
          <w:p w:rsidR="00C03079" w:rsidRPr="0063295C" w:rsidRDefault="00C03079" w:rsidP="00A23C48">
            <w:pPr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>二、教学内容</w:t>
            </w:r>
          </w:p>
          <w:p w:rsidR="00C03079" w:rsidRPr="0063295C" w:rsidRDefault="00C03079" w:rsidP="00A23C48">
            <w:pPr>
              <w:spacing w:line="360" w:lineRule="auto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 w:hint="eastAsia"/>
                <w:kern w:val="2"/>
                <w:sz w:val="24"/>
                <w:szCs w:val="24"/>
              </w:rPr>
              <w:t xml:space="preserve">                </w:t>
            </w:r>
          </w:p>
          <w:p w:rsidR="00C03079" w:rsidRPr="0063295C" w:rsidRDefault="00C03079" w:rsidP="00A23C48">
            <w:pPr>
              <w:spacing w:line="288" w:lineRule="auto"/>
              <w:ind w:firstLine="56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288" w:lineRule="auto"/>
              <w:ind w:firstLine="56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288" w:lineRule="auto"/>
              <w:ind w:firstLine="56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288" w:lineRule="auto"/>
              <w:ind w:firstLine="56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  <w:tr w:rsidR="00C03079" w:rsidRPr="0063295C" w:rsidTr="00A23C48">
        <w:trPr>
          <w:trHeight w:val="983"/>
        </w:trPr>
        <w:tc>
          <w:tcPr>
            <w:tcW w:w="8522" w:type="dxa"/>
            <w:gridSpan w:val="5"/>
            <w:vAlign w:val="center"/>
          </w:tcPr>
          <w:p w:rsidR="00C03079" w:rsidRPr="0063295C" w:rsidRDefault="00C03079" w:rsidP="00A23C48">
            <w:pPr>
              <w:jc w:val="center"/>
              <w:rPr>
                <w:rFonts w:eastAsia="仿宋_GB2312" w:cstheme="minorBidi"/>
                <w:kern w:val="2"/>
                <w:sz w:val="24"/>
                <w:szCs w:val="24"/>
              </w:rPr>
            </w:pPr>
            <w:r w:rsidRPr="0063295C">
              <w:rPr>
                <w:rFonts w:eastAsia="仿宋_GB2312" w:cstheme="minorBidi"/>
                <w:kern w:val="2"/>
                <w:sz w:val="24"/>
                <w:szCs w:val="24"/>
              </w:rPr>
              <w:t>思政内容的体现</w:t>
            </w:r>
          </w:p>
        </w:tc>
      </w:tr>
      <w:tr w:rsidR="00C03079" w:rsidRPr="0063295C" w:rsidTr="00A23C48">
        <w:trPr>
          <w:trHeight w:val="2875"/>
        </w:trPr>
        <w:tc>
          <w:tcPr>
            <w:tcW w:w="8522" w:type="dxa"/>
            <w:gridSpan w:val="5"/>
          </w:tcPr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  <w:p w:rsidR="00C03079" w:rsidRPr="0063295C" w:rsidRDefault="00C03079" w:rsidP="00A23C48">
            <w:pPr>
              <w:spacing w:line="360" w:lineRule="auto"/>
              <w:ind w:firstLineChars="200" w:firstLine="480"/>
              <w:rPr>
                <w:rFonts w:eastAsia="仿宋_GB2312" w:cstheme="minorBidi"/>
                <w:kern w:val="2"/>
                <w:sz w:val="24"/>
                <w:szCs w:val="24"/>
              </w:rPr>
            </w:pPr>
          </w:p>
        </w:tc>
      </w:tr>
    </w:tbl>
    <w:p w:rsidR="00C03079" w:rsidRPr="0063295C" w:rsidRDefault="00C03079" w:rsidP="00C03079">
      <w:pPr>
        <w:tabs>
          <w:tab w:val="left" w:pos="1680"/>
        </w:tabs>
        <w:rPr>
          <w:rFonts w:ascii="Times New Roman" w:eastAsia="仿宋_GB2312" w:hAnsi="Times New Roman"/>
          <w:sz w:val="24"/>
          <w:szCs w:val="24"/>
        </w:rPr>
      </w:pPr>
    </w:p>
    <w:p w:rsidR="00C03079" w:rsidRDefault="00C03079" w:rsidP="004D6041">
      <w:pPr>
        <w:widowControl/>
        <w:jc w:val="left"/>
        <w:rPr>
          <w:rFonts w:ascii="仿宋_GB2312" w:eastAsia="仿宋_GB2312" w:hAnsi="宋体"/>
          <w:sz w:val="30"/>
          <w:szCs w:val="30"/>
        </w:rPr>
      </w:pPr>
    </w:p>
    <w:sectPr w:rsidR="00C03079" w:rsidSect="00C741AA">
      <w:pgSz w:w="11906" w:h="16838"/>
      <w:pgMar w:top="1247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37" w:rsidRDefault="00E65637" w:rsidP="00B00693">
      <w:r>
        <w:separator/>
      </w:r>
    </w:p>
  </w:endnote>
  <w:endnote w:type="continuationSeparator" w:id="0">
    <w:p w:rsidR="00E65637" w:rsidRDefault="00E65637" w:rsidP="00B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37" w:rsidRDefault="00E65637" w:rsidP="00B00693">
      <w:r>
        <w:separator/>
      </w:r>
    </w:p>
  </w:footnote>
  <w:footnote w:type="continuationSeparator" w:id="0">
    <w:p w:rsidR="00E65637" w:rsidRDefault="00E65637" w:rsidP="00B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B45"/>
    <w:multiLevelType w:val="hybridMultilevel"/>
    <w:tmpl w:val="191C9A68"/>
    <w:lvl w:ilvl="0" w:tplc="16E47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180C8D9"/>
    <w:multiLevelType w:val="singleLevel"/>
    <w:tmpl w:val="5180C8D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74"/>
    <w:rsid w:val="0001548B"/>
    <w:rsid w:val="0001601D"/>
    <w:rsid w:val="000212F1"/>
    <w:rsid w:val="00070540"/>
    <w:rsid w:val="000746EE"/>
    <w:rsid w:val="000F67B9"/>
    <w:rsid w:val="001012C4"/>
    <w:rsid w:val="001F4BF1"/>
    <w:rsid w:val="002F0367"/>
    <w:rsid w:val="00300949"/>
    <w:rsid w:val="00337A68"/>
    <w:rsid w:val="0037794F"/>
    <w:rsid w:val="003A6B8D"/>
    <w:rsid w:val="003A7D81"/>
    <w:rsid w:val="00402DE9"/>
    <w:rsid w:val="0042217A"/>
    <w:rsid w:val="00475654"/>
    <w:rsid w:val="00485D18"/>
    <w:rsid w:val="004D6041"/>
    <w:rsid w:val="00504174"/>
    <w:rsid w:val="00534A15"/>
    <w:rsid w:val="005A6627"/>
    <w:rsid w:val="006168DC"/>
    <w:rsid w:val="0063295C"/>
    <w:rsid w:val="00636889"/>
    <w:rsid w:val="00665E17"/>
    <w:rsid w:val="006B67E1"/>
    <w:rsid w:val="007118D9"/>
    <w:rsid w:val="00724BDF"/>
    <w:rsid w:val="007D2D0F"/>
    <w:rsid w:val="007F3AD6"/>
    <w:rsid w:val="008D6B0C"/>
    <w:rsid w:val="00976797"/>
    <w:rsid w:val="009E0259"/>
    <w:rsid w:val="009F1E07"/>
    <w:rsid w:val="00AB3DD6"/>
    <w:rsid w:val="00B00693"/>
    <w:rsid w:val="00B245DD"/>
    <w:rsid w:val="00BD3D05"/>
    <w:rsid w:val="00C03079"/>
    <w:rsid w:val="00C23E3D"/>
    <w:rsid w:val="00C741AA"/>
    <w:rsid w:val="00C93A05"/>
    <w:rsid w:val="00CA4E3E"/>
    <w:rsid w:val="00D73653"/>
    <w:rsid w:val="00DD5639"/>
    <w:rsid w:val="00E42703"/>
    <w:rsid w:val="00E5099D"/>
    <w:rsid w:val="00E65637"/>
    <w:rsid w:val="00E87094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3884"/>
  <w15:chartTrackingRefBased/>
  <w15:docId w15:val="{574F21C3-5F9D-409E-9C34-5FF7607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9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5099D"/>
    <w:rPr>
      <w:i/>
      <w:iCs/>
    </w:rPr>
  </w:style>
  <w:style w:type="paragraph" w:styleId="a5">
    <w:name w:val="header"/>
    <w:basedOn w:val="a"/>
    <w:link w:val="a6"/>
    <w:uiPriority w:val="99"/>
    <w:unhideWhenUsed/>
    <w:rsid w:val="00B0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06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0693"/>
    <w:rPr>
      <w:sz w:val="18"/>
      <w:szCs w:val="18"/>
    </w:rPr>
  </w:style>
  <w:style w:type="paragraph" w:styleId="a9">
    <w:name w:val="List Paragraph"/>
    <w:basedOn w:val="a"/>
    <w:uiPriority w:val="34"/>
    <w:qFormat/>
    <w:rsid w:val="0063295C"/>
    <w:pPr>
      <w:ind w:firstLineChars="200" w:firstLine="420"/>
    </w:pPr>
  </w:style>
  <w:style w:type="paragraph" w:styleId="HTML">
    <w:name w:val="HTML Preformatted"/>
    <w:basedOn w:val="a"/>
    <w:link w:val="HTML0"/>
    <w:qFormat/>
    <w:rsid w:val="006329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qFormat/>
    <w:rsid w:val="0063295C"/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6329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9E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王会花</dc:creator>
  <cp:keywords/>
  <dc:description/>
  <cp:lastModifiedBy>DELL</cp:lastModifiedBy>
  <cp:revision>10</cp:revision>
  <dcterms:created xsi:type="dcterms:W3CDTF">2020-12-05T03:06:00Z</dcterms:created>
  <dcterms:modified xsi:type="dcterms:W3CDTF">2021-05-13T05:30:00Z</dcterms:modified>
</cp:coreProperties>
</file>