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CA" w:rsidRPr="00F904CA" w:rsidRDefault="00F904CA" w:rsidP="00F904CA">
      <w:pPr>
        <w:widowControl/>
        <w:wordWrap w:val="0"/>
        <w:jc w:val="center"/>
        <w:outlineLvl w:val="2"/>
        <w:rPr>
          <w:rFonts w:ascii="Arial" w:eastAsia="宋体" w:hAnsi="Arial" w:cs="Arial"/>
          <w:b/>
          <w:bCs/>
          <w:color w:val="333333"/>
          <w:kern w:val="0"/>
          <w:sz w:val="40"/>
          <w:szCs w:val="42"/>
        </w:rPr>
      </w:pPr>
      <w:bookmarkStart w:id="0" w:name="_GoBack"/>
      <w:r w:rsidRPr="00F904CA">
        <w:rPr>
          <w:rFonts w:ascii="Arial" w:eastAsia="宋体" w:hAnsi="Arial" w:cs="Arial"/>
          <w:b/>
          <w:bCs/>
          <w:color w:val="333333"/>
          <w:kern w:val="0"/>
          <w:sz w:val="40"/>
          <w:szCs w:val="42"/>
        </w:rPr>
        <w:t>第四届全国高校混合式教学设计创新大赛</w:t>
      </w:r>
      <w:r w:rsidRPr="00F904CA">
        <w:rPr>
          <w:rFonts w:ascii="Arial" w:eastAsia="宋体" w:hAnsi="Arial" w:cs="Arial"/>
          <w:b/>
          <w:bCs/>
          <w:color w:val="333333"/>
          <w:kern w:val="0"/>
          <w:sz w:val="40"/>
          <w:szCs w:val="42"/>
        </w:rPr>
        <w:t>Q&amp;A</w:t>
      </w:r>
      <w:bookmarkEnd w:id="0"/>
    </w:p>
    <w:p w:rsidR="00F904CA" w:rsidRPr="00F904CA" w:rsidRDefault="00F904CA" w:rsidP="00F904CA">
      <w:pPr>
        <w:widowControl/>
        <w:numPr>
          <w:ilvl w:val="0"/>
          <w:numId w:val="1"/>
        </w:numPr>
        <w:wordWrap w:val="0"/>
        <w:ind w:left="0" w:right="300"/>
        <w:jc w:val="center"/>
        <w:rPr>
          <w:rFonts w:ascii="Arial" w:eastAsia="宋体" w:hAnsi="Arial" w:cs="Arial"/>
          <w:color w:val="4A4A4A"/>
          <w:kern w:val="0"/>
          <w:szCs w:val="21"/>
        </w:rPr>
      </w:pPr>
      <w:r w:rsidRPr="00F904CA">
        <w:rPr>
          <w:rFonts w:ascii="Arial" w:eastAsia="宋体" w:hAnsi="Arial" w:cs="Arial"/>
          <w:color w:val="4A4A4A"/>
          <w:kern w:val="0"/>
          <w:szCs w:val="21"/>
        </w:rPr>
        <w:t> </w:t>
      </w:r>
      <w:r w:rsidRPr="00F904CA">
        <w:rPr>
          <w:rFonts w:ascii="Arial" w:eastAsia="宋体" w:hAnsi="Arial" w:cs="Arial"/>
          <w:color w:val="999999"/>
          <w:kern w:val="0"/>
          <w:szCs w:val="21"/>
        </w:rPr>
        <w:t>2022-04-21 10:23</w:t>
      </w:r>
    </w:p>
    <w:p w:rsidR="00F904CA" w:rsidRPr="00F904CA" w:rsidRDefault="00F904CA" w:rsidP="00F904CA">
      <w:pPr>
        <w:widowControl/>
        <w:wordWrap w:val="0"/>
        <w:jc w:val="center"/>
        <w:rPr>
          <w:rFonts w:ascii="Arial" w:eastAsia="宋体" w:hAnsi="Arial" w:cs="Arial"/>
          <w:color w:val="4A4A4A"/>
          <w:kern w:val="0"/>
          <w:szCs w:val="21"/>
        </w:rPr>
      </w:pPr>
      <w:r w:rsidRPr="00F904CA">
        <w:rPr>
          <w:rFonts w:ascii="Arial" w:eastAsia="宋体" w:hAnsi="Arial" w:cs="Arial"/>
          <w:color w:val="4A4A4A"/>
          <w:kern w:val="0"/>
          <w:szCs w:val="21"/>
        </w:rPr>
        <w:t> </w:t>
      </w:r>
    </w:p>
    <w:p w:rsidR="00F904CA" w:rsidRPr="00F904CA" w:rsidRDefault="00F904CA" w:rsidP="00F904CA">
      <w:pPr>
        <w:widowControl/>
        <w:spacing w:after="240" w:line="360" w:lineRule="atLeast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F904C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F904CA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F904C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为了解答参赛教师的疑问，大赛组委会特开辟“</w:t>
      </w:r>
      <w:r w:rsidRPr="00F904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Q&amp;A</w:t>
      </w:r>
      <w:r w:rsidRPr="00F904C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”板块，将参赛教师的疑问进行分类、解答，并将在大赛过程中持续更新。</w:t>
      </w: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【参赛对象】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：我想参加比赛，对我所在的高校类别有哪些限制？</w:t>
      </w: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 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本届大赛面向国内高校，包括普通高校（本科层次、专科层次，公办、民办）、成人高等学校、军事院校等。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Q2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：我想参加比赛，有什么资格要求吗？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本届大赛面向国内高校（含高职高专）承担教学任务，开展线上线下混合式教学的教师。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Q3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：我参加过往届的比赛，我现在还可以继续参加本届大赛吗？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第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1-3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届大赛进入决赛的教师不能重复参赛；未进入决赛环节的教师可继续参加本届大赛。</w:t>
      </w: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【大赛报名】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Q4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：我想参加本届大赛应该如何报名呢？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本届大赛分为校内初赛、全国复赛和全国决赛三个环节。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校内初赛环节由各个高校自行组织校内选拔，请您联系所在高校的教务处、教师发展中心等相关部门报名参加校内初赛。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Q5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：我可以以团队形式报名参赛吗？团队人数有限制吗？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本届大赛支持个人参赛，也支持团队参赛。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在复赛提交材料环节，以团队参赛的教师（团队负责人），在提交复赛材料时，需要在线填写团队成员信息，即认为以团队形式参赛；如果不填写团队信息，即默认为个人参赛。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团队总人数不超过（含）5人，其中，团队负责人1人，团队成员不超过（含）4人。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Q6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：报名参加大赛有名额限制吗？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初赛环节由各高校自行组织，没有名额限制。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复赛环节根据各高校初赛选拔结果进行推荐。各高校复赛推荐名额为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3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个，其中进入第三届大赛决赛的选手所在高校名额为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4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个。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Q7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：参加本届大赛是否要交报名费？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lastRenderedPageBreak/>
        <w:t>本届大赛不收取任何报名费用。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Q8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：参加比赛时，需要提交什么材料呢？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校内初赛由各高校自行组织，以各高校内部通知要求为准。复赛材料根据大赛要求，需要提供：混合式教学设计表、一个学期的教学日历、一次教学设计案例的说课视频（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2-6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学时，能体现一次完整混合式教学，时长不超过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10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分钟）、一次日常授课教学实录（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1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个课时）。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【官网注册】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Q9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：我在官网进行注册时，选择所在高校，只能看到北京的几所高校，找不到我所在的高校名？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如果找不到您所在高校名称，可直接在高校的输入框直接填写高校名即可；如果还没有匹配的高校名称，请联系组委会。</w:t>
      </w: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【初赛事宜】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Q10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：我是某高校的联络人，大赛联络人信息在哪里提交？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在官网注册后，进入后台，点击“我的大赛”-“提交高校联络人信息”即可。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【复赛材料提交】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Q11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：复赛材料要求提交一次日常授课教学实录（1课时），但是由于疫情影响，我现在只能线上授课，课堂实录可以录制线上授课吗？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可以。组委会建议各参赛者尽量提供日常授课教学实录，但是，如果参赛者目前没有没有录制面对面线下授课教学实录的条件，可以用线上授课实录代替。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仿宋" w:hAnsi="Times New Roman" w:cs="Times New Roman"/>
          <w:b/>
          <w:bCs/>
          <w:color w:val="4A4A4A"/>
          <w:kern w:val="0"/>
          <w:sz w:val="24"/>
          <w:szCs w:val="24"/>
        </w:rPr>
        <w:t>Q12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：复赛材料要求提交日常授课教学实录，该实录中允许出现参赛教师的个人信息和学校信息吗？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不能。</w:t>
      </w: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Arial" w:eastAsia="宋体" w:hAnsi="Arial" w:cs="Arial"/>
          <w:b/>
          <w:bCs/>
          <w:color w:val="4A4A4A"/>
          <w:kern w:val="0"/>
          <w:sz w:val="30"/>
          <w:szCs w:val="30"/>
        </w:rPr>
        <w:t> </w:t>
      </w: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【大赛培训】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Q13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：大赛组委会提供相关培训吗？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lastRenderedPageBreak/>
        <w:t>大赛组委会将安排一系列与混合式教学相关的培训，具体培训资源将通过大赛官网进行发布。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Q14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：我如果不参加比赛，是否可以参与大赛的各项培训？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可以。本届大赛立足于比赛，以公益性质开展赛事培训。初赛阶段的培训将面向所有教师。您只需要在官网注册即可免费获得初赛培训资源。具体培训安排见大赛官网通知。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Q15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：我如果参与本届大赛培训是否要交培训费？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本届大赛不收取任何培训费用，相关培训将以纯公益性质开放给全国高校教师。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Q16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：我想参加初赛培训，如何可以参加？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初赛培训资源已发布，可见官网公告栏，链接：https://competition.xuetangx.com/pro/portal/announcementdetail/1506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观看初赛培训直播路径如图所示:</w:t>
      </w:r>
    </w:p>
    <w:p w:rsidR="00F904CA" w:rsidRPr="00F904CA" w:rsidRDefault="00F904CA" w:rsidP="00F904CA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/>
          <w:b/>
          <w:bCs/>
          <w:noProof/>
          <w:color w:val="4A4A4A"/>
          <w:kern w:val="0"/>
          <w:sz w:val="24"/>
          <w:szCs w:val="24"/>
        </w:rPr>
        <w:lastRenderedPageBreak/>
        <w:drawing>
          <wp:inline distT="0" distB="0" distL="0" distR="0">
            <wp:extent cx="5247323" cy="7496175"/>
            <wp:effectExtent l="0" t="0" r="0" b="0"/>
            <wp:docPr id="1" name="图片 1" descr="fcb6b5bc23c93b22e19c694e8e3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3803997415_0" descr="fcb6b5bc23c93b22e19c694e8e306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83" cy="75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【大赛奖项及颁发】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Q17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：我想了解本届大赛都设置了哪些奖项？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lastRenderedPageBreak/>
        <w:t>本届大赛分为个人奖项和团体奖项。第一，个人奖项。具体分为特等奖、一等奖、二等奖、三等奖、设计之星奖和优胜奖。第二，团体奖项。具体为优秀组织奖。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Q18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：我想了解个人奖项的名额有多少？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根据复赛人数比例和成绩排名，择优评选特等奖、一等奖、二等奖、三等奖；复赛成绩总成绩排名前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50%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的选手获设计之星奖，其余复赛选手获优胜奖。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Q19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：如果我在本届大赛中获奖会颁发证书吗？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会。在本届大赛中获奖的选手（含特等奖、一等奖、二等奖、三等奖、设计之星奖、优胜奖）均可获得大赛组委会颁发的纸质版获奖证书。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br/>
      </w:r>
    </w:p>
    <w:p w:rsidR="00F904CA" w:rsidRPr="00F904CA" w:rsidRDefault="00F904CA" w:rsidP="00F904CA">
      <w:pPr>
        <w:widowControl/>
        <w:spacing w:before="120" w:after="120"/>
        <w:jc w:val="center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黑体" w:eastAsia="黑体" w:hAnsi="黑体" w:cs="Arial" w:hint="eastAsia"/>
          <w:b/>
          <w:bCs/>
          <w:color w:val="4A4A4A"/>
          <w:kern w:val="0"/>
          <w:sz w:val="30"/>
          <w:szCs w:val="30"/>
        </w:rPr>
        <w:t>【其他】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Q20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：我是高校联络人，我们学校有关于本届大赛的校内动员、组织、宣传等内容的新闻稿，可以在大赛官网发布吗？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可以。高校联络人将新闻稿发到邮箱</w:t>
      </w:r>
      <w:r w:rsidRPr="00F904CA">
        <w:rPr>
          <w:rFonts w:ascii="Times New Roman" w:eastAsia="仿宋" w:hAnsi="Times New Roman" w:cs="Times New Roman"/>
          <w:color w:val="4A4A4A"/>
          <w:kern w:val="0"/>
          <w:sz w:val="24"/>
          <w:szCs w:val="24"/>
        </w:rPr>
        <w:t>jsfzzx@tsinghua.edu.cn</w:t>
      </w: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，大赛组委会将新闻稿发布在大赛官网的“新闻公告”版块。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Times New Roman" w:eastAsia="宋体" w:hAnsi="Times New Roman" w:cs="Times New Roman"/>
          <w:b/>
          <w:bCs/>
          <w:color w:val="4A4A4A"/>
          <w:kern w:val="0"/>
          <w:sz w:val="24"/>
          <w:szCs w:val="24"/>
        </w:rPr>
        <w:t>Q21</w:t>
      </w:r>
      <w:r w:rsidRPr="00F904CA">
        <w:rPr>
          <w:rFonts w:ascii="仿宋" w:eastAsia="仿宋" w:hAnsi="仿宋" w:cs="Arial" w:hint="eastAsia"/>
          <w:b/>
          <w:bCs/>
          <w:color w:val="4A4A4A"/>
          <w:kern w:val="0"/>
          <w:sz w:val="24"/>
          <w:szCs w:val="24"/>
        </w:rPr>
        <w:t>：我除了以上问题，还有其他疑问，有什么渠道可以咨询？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联系方式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毛老师，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010-62792675</w:t>
      </w:r>
    </w:p>
    <w:p w:rsidR="00F904CA" w:rsidRPr="00F904CA" w:rsidRDefault="00F904CA" w:rsidP="00F904CA">
      <w:pPr>
        <w:widowControl/>
        <w:spacing w:before="75" w:after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于老师，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010-62797892</w:t>
      </w:r>
    </w:p>
    <w:p w:rsidR="00F904CA" w:rsidRPr="00F904CA" w:rsidRDefault="00F904CA" w:rsidP="00F904CA">
      <w:pPr>
        <w:widowControl/>
        <w:spacing w:before="75" w:line="360" w:lineRule="atLeast"/>
        <w:ind w:firstLine="420"/>
        <w:jc w:val="left"/>
        <w:rPr>
          <w:rFonts w:ascii="Arial" w:eastAsia="宋体" w:hAnsi="Arial" w:cs="Arial"/>
          <w:color w:val="4A4A4A"/>
          <w:kern w:val="0"/>
          <w:sz w:val="24"/>
          <w:szCs w:val="24"/>
        </w:rPr>
      </w:pPr>
      <w:r w:rsidRPr="00F904CA">
        <w:rPr>
          <w:rFonts w:ascii="仿宋" w:eastAsia="仿宋" w:hAnsi="仿宋" w:cs="Arial" w:hint="eastAsia"/>
          <w:color w:val="4A4A4A"/>
          <w:kern w:val="0"/>
          <w:sz w:val="24"/>
          <w:szCs w:val="24"/>
        </w:rPr>
        <w:t>邮箱：</w:t>
      </w:r>
      <w:r w:rsidRPr="00F904CA">
        <w:rPr>
          <w:rFonts w:ascii="Times New Roman" w:eastAsia="宋体" w:hAnsi="Times New Roman" w:cs="Times New Roman"/>
          <w:color w:val="4A4A4A"/>
          <w:kern w:val="0"/>
          <w:sz w:val="24"/>
          <w:szCs w:val="24"/>
        </w:rPr>
        <w:t>jsfzzx@tsinghua.edu.cn</w:t>
      </w:r>
    </w:p>
    <w:p w:rsidR="009F22A3" w:rsidRPr="00F904CA" w:rsidRDefault="009F22A3"/>
    <w:sectPr w:rsidR="009F22A3" w:rsidRPr="00F9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CA" w:rsidRDefault="00F904CA" w:rsidP="00F904CA">
      <w:r>
        <w:separator/>
      </w:r>
    </w:p>
  </w:endnote>
  <w:endnote w:type="continuationSeparator" w:id="0">
    <w:p w:rsidR="00F904CA" w:rsidRDefault="00F904CA" w:rsidP="00F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...茐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CA" w:rsidRDefault="00F904CA" w:rsidP="00F904CA">
      <w:r>
        <w:separator/>
      </w:r>
    </w:p>
  </w:footnote>
  <w:footnote w:type="continuationSeparator" w:id="0">
    <w:p w:rsidR="00F904CA" w:rsidRDefault="00F904CA" w:rsidP="00F9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816DA"/>
    <w:multiLevelType w:val="multilevel"/>
    <w:tmpl w:val="B5F6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18"/>
    <w:rsid w:val="00121C18"/>
    <w:rsid w:val="009F22A3"/>
    <w:rsid w:val="00F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DB2C7E-FE4C-4046-8879-85E8176C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904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4C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904C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ext">
    <w:name w:val="text"/>
    <w:basedOn w:val="a0"/>
    <w:rsid w:val="00F904CA"/>
  </w:style>
  <w:style w:type="paragraph" w:styleId="a5">
    <w:name w:val="Normal (Web)"/>
    <w:basedOn w:val="a"/>
    <w:uiPriority w:val="99"/>
    <w:semiHidden/>
    <w:unhideWhenUsed/>
    <w:rsid w:val="00F90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90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8D8D8"/>
            <w:right w:val="none" w:sz="0" w:space="0" w:color="auto"/>
          </w:divBdr>
        </w:div>
        <w:div w:id="11245433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8D8D8"/>
            <w:right w:val="none" w:sz="0" w:space="0" w:color="auto"/>
          </w:divBdr>
        </w:div>
        <w:div w:id="135496426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2022-05-31T07:42:00Z</dcterms:created>
  <dcterms:modified xsi:type="dcterms:W3CDTF">2022-05-31T07:45:00Z</dcterms:modified>
</cp:coreProperties>
</file>