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3D6E1">
      <w:pPr>
        <w:jc w:val="center"/>
        <w:rPr>
          <w:rFonts w:hint="eastAsia" w:asciiTheme="minorHAnsi" w:hAnsiTheme="minorHAnsi" w:eastAsiaTheme="minorEastAsia" w:cstheme="minorBidi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32"/>
          <w:szCs w:val="32"/>
          <w:lang w:val="en-US" w:eastAsia="zh-CN"/>
        </w:rPr>
        <w:t>2024</w:t>
      </w:r>
      <w:r>
        <w:rPr>
          <w:rFonts w:hint="eastAsia" w:asciiTheme="minorHAnsi" w:hAnsiTheme="minorHAnsi" w:eastAsiaTheme="minorEastAsia" w:cstheme="minorBidi"/>
          <w:b/>
          <w:bCs/>
          <w:sz w:val="32"/>
          <w:szCs w:val="32"/>
          <w:lang w:val="en-US" w:eastAsia="zh-CN"/>
        </w:rPr>
        <w:t>级</w:t>
      </w:r>
      <w:r>
        <w:rPr>
          <w:rFonts w:hint="eastAsia" w:asciiTheme="minorHAnsi" w:hAnsiTheme="minorHAnsi" w:eastAsiaTheme="minorEastAsia" w:cstheme="minorBidi"/>
          <w:b/>
          <w:bCs/>
          <w:sz w:val="32"/>
          <w:szCs w:val="32"/>
          <w:lang w:val="en-US" w:eastAsia="zh-CN"/>
        </w:rPr>
        <w:t>产教融合试点改革班成果展示</w:t>
      </w:r>
    </w:p>
    <w:p w14:paraId="1AADB0BC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一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、学生实践风采</w:t>
      </w:r>
    </w:p>
    <w:p w14:paraId="6B792A5A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目前已有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38名同学，在7家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产教融合基地开展实践学习，有的从事检验检测、有的从事认证证书管理、有的负责标准研制、有的开展标准化试点应用，同学们在不同岗位，发挥专业所学，吸收行业经验，锤炼自身本领。</w:t>
      </w:r>
    </w:p>
    <w:p w14:paraId="05E9A940">
      <w:pPr>
        <w:numPr>
          <w:ilvl w:val="0"/>
          <w:numId w:val="0"/>
        </w:numPr>
        <w:spacing w:line="312" w:lineRule="auto"/>
        <w:ind w:left="420" w:leftChars="0"/>
        <w:jc w:val="both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2488565" cy="1867535"/>
            <wp:effectExtent l="0" t="0" r="635" b="12065"/>
            <wp:docPr id="1" name="图片 20" descr="经管-元启导师带陆高卓、甘羽、张娜参与AltNext互动体验创作者大会工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经管-元启导师带陆高卓、甘羽、张娜参与AltNext互动体验创作者大会工作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2496820" cy="1875155"/>
            <wp:effectExtent l="0" t="0" r="5080" b="4445"/>
            <wp:docPr id="2" name="图片 19" descr="经管-质检院带教老师指导施怡乐处理客户委托书制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经管-质检院带教老师指导施怡乐处理客户委托书制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847A">
      <w:pPr>
        <w:numPr>
          <w:ilvl w:val="0"/>
          <w:numId w:val="0"/>
        </w:numPr>
        <w:spacing w:line="312" w:lineRule="auto"/>
        <w:ind w:left="420" w:left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2505075" cy="1843405"/>
            <wp:effectExtent l="0" t="0" r="9525" b="10795"/>
            <wp:docPr id="3" name="图片 14" descr="经管-挪亚导师指导黄玲燕处理证书申请和邮寄工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经管-挪亚导师指导黄玲燕处理证书申请和邮寄工作"/>
                    <pic:cNvPicPr>
                      <a:picLocks noChangeAspect="1"/>
                    </pic:cNvPicPr>
                  </pic:nvPicPr>
                  <pic:blipFill>
                    <a:blip r:embed="rId6"/>
                    <a:srcRect t="4526" b="4029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2468245" cy="1851660"/>
            <wp:effectExtent l="0" t="0" r="8255" b="2540"/>
            <wp:docPr id="4" name="图片 12" descr="经管-质培中心黄薇薇指导学生学习标准规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经管-质培中心黄薇薇指导学生学习标准规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AFCD">
      <w:pPr>
        <w:numPr>
          <w:ilvl w:val="0"/>
          <w:numId w:val="0"/>
        </w:numPr>
        <w:spacing w:line="312" w:lineRule="auto"/>
        <w:ind w:left="420" w:left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2482850" cy="1861820"/>
            <wp:effectExtent l="0" t="0" r="6350" b="5080"/>
            <wp:docPr id="5" name="图片 5" descr="5bc4ec00a94e2cbfc28eb342f747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c4ec00a94e2cbfc28eb342f7479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2478405" cy="1859280"/>
            <wp:effectExtent l="0" t="0" r="10795" b="7620"/>
            <wp:docPr id="6" name="图片 24" descr="经管-质培中心给学生做项目申请指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经管-质培中心给学生做项目申请指导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7AFB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</w:p>
    <w:p w14:paraId="4425863E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二、学生实践成果</w:t>
      </w:r>
    </w:p>
    <w:p w14:paraId="19E17A58">
      <w:pPr>
        <w:numPr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1、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2023级标工A1班张娜、陆高卓、甘羽，2024级标工C2班徐冉等同学参与完成T/MIA 0001—2025《元宇宙成果分类及价值潜力评价规范》团体标准的研制。</w:t>
      </w:r>
    </w:p>
    <w:p w14:paraId="221919F4">
      <w:pPr>
        <w:numPr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2、2024级标工C2班茅仪琳、李瑞涵、孙嘉杰参与完成T/C1 1372-2025《ESG专业人员能力第1部分:企业》团体标准的研制。</w:t>
      </w:r>
    </w:p>
    <w:p w14:paraId="2F235299">
      <w:pPr>
        <w:numPr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3、2024级C2班陆羿轩、2024级C1班林子舟参与完成T/SPECA 0001-2025《直播电商营销自律要求》团体标准的研制。</w:t>
      </w:r>
    </w:p>
    <w:p w14:paraId="0550AD8C"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4、23级标工A1班黄玲燕、王韵涵，24级标工A1班汤涵智等同学参加2025年全国高校商业精英挑战赛国际贸易赛道获全国一等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奖。</w:t>
      </w:r>
    </w:p>
    <w:p w14:paraId="748E1B4C">
      <w:pPr>
        <w:numPr>
          <w:ilvl w:val="0"/>
          <w:numId w:val="0"/>
        </w:numPr>
        <w:spacing w:line="312" w:lineRule="auto"/>
        <w:ind w:left="420" w:leftChars="0"/>
        <w:jc w:val="both"/>
        <w:rPr>
          <w:rFonts w:hint="eastAsia" w:ascii="仿宋_GB2312" w:hAnsi="Times New Roman" w:eastAsia="仿宋_GB2312" w:cs="Times New Roman"/>
          <w:b/>
          <w:bCs/>
          <w:sz w:val="24"/>
          <w:lang w:val="en-US" w:eastAsia="zh-CN"/>
        </w:rPr>
      </w:pPr>
      <w:r>
        <w:drawing>
          <wp:inline distT="0" distB="0" distL="114300" distR="114300">
            <wp:extent cx="2906395" cy="2081530"/>
            <wp:effectExtent l="0" t="0" r="1905" b="127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2480" cy="2213610"/>
            <wp:effectExtent l="0" t="0" r="7620" b="889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E3EB">
      <w:pPr>
        <w:numPr>
          <w:ilvl w:val="0"/>
          <w:numId w:val="0"/>
        </w:numPr>
        <w:spacing w:line="312" w:lineRule="auto"/>
        <w:ind w:left="420" w:leftChars="0"/>
      </w:pPr>
      <w:r>
        <w:drawing>
          <wp:inline distT="0" distB="0" distL="114300" distR="114300">
            <wp:extent cx="2427605" cy="1948180"/>
            <wp:effectExtent l="0" t="0" r="10795" b="762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72690" cy="1690370"/>
            <wp:effectExtent l="0" t="0" r="3810" b="11430"/>
            <wp:docPr id="10" name="图片 4" descr="证书模板-上海第二工业大学2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证书模板-上海第二工业大学24973"/>
                    <pic:cNvPicPr>
                      <a:picLocks noChangeAspect="1"/>
                    </pic:cNvPicPr>
                  </pic:nvPicPr>
                  <pic:blipFill>
                    <a:blip r:embed="rId13"/>
                    <a:srcRect l="3040" t="5678" r="2736" b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1C79">
      <w:pPr>
        <w:numPr>
          <w:ilvl w:val="0"/>
          <w:numId w:val="0"/>
        </w:numPr>
        <w:spacing w:line="312" w:lineRule="auto"/>
        <w:ind w:left="420" w:leftChars="0"/>
        <w:rPr>
          <w:rFonts w:hint="eastAsia"/>
          <w:lang w:val="en-US" w:eastAsia="zh-CN"/>
        </w:rPr>
      </w:pPr>
    </w:p>
    <w:p w14:paraId="54C89199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三、学生实践感悟</w:t>
      </w:r>
    </w:p>
    <w:p w14:paraId="32D85C32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 xml:space="preserve">  2023级标工A1班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吴沈苇、王韵涵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，于2024年6月进入上海质量教育培训中心有限公司开展实践，负责标准研制、数据处理与分析等工作，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实践感悟“将课堂统计学知识应用于企业满意度测评，展现了理论与实践结合的能力”，“以热忱与担当，完成从忐忑新人到独当一面的职场人蜕变”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。</w:t>
      </w:r>
    </w:p>
    <w:p w14:paraId="56259EE9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 xml:space="preserve">  2023级标工A1班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陆高卓、甘羽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，于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2025年6月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进入上海元启元宇宙产业促进中心开展实践，负责标准研制工作，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实践感悟“要有主人翁意识，认真负责，有创造性思维”，“稳重有条理，抗压善学，虚心迎难，从失败中成长”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。</w:t>
      </w:r>
    </w:p>
    <w:p w14:paraId="4AD38F1E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 xml:space="preserve">  2024级标工C2班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华虹博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，于2025年8月进入上海市质量监督检验技术研究院有限公司实践，参与食品检测与市场业务全流程实操，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实践感悟“将标准化理论融入质检全流程，实现从理论认知到实践落地的深度融合，以专注与笃行，完成从校园学子到质检实践参与者的成长蜕变”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。</w:t>
      </w:r>
    </w:p>
    <w:p w14:paraId="457EF40B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 xml:space="preserve">  2024级标工C2班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陆嘉翊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，于2025年8月进入挪亚检测认证集团有限公司开展实践，负责可持续发展检测认证领域基础商务文件编制和标准研制工作，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实践感悟“怀揣求知热忱、虚心踏实肯干，在实践中深耕业务”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。</w:t>
      </w:r>
    </w:p>
    <w:p w14:paraId="21863227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 xml:space="preserve">  2024级标工C1班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卜艾琪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，于2025年6月进入上海质量管理科学研究院有限公司实践，负责客户质量咨询解答及运营事务协助，配合团队达成质量管控与运营目标，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实践感悟“把每一次慌乱都练成从容的主动派担当”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。</w:t>
      </w:r>
    </w:p>
    <w:p w14:paraId="2C04BB3F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 xml:space="preserve">  2024级标工C1班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王扬程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，于2025年1月进入上海前石科技有限公司开展实践，负责标准化业务咨询、标准文件编写，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实践感悟“勤奋、刻苦、专注、共赢”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186F8C"/>
    <w:rsid w:val="611D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2026-04-20T08:23:44Z</dcterms:created>
  <dc:creator>LeeHs</dc:creator>
  <cp:lastModifiedBy>欢乐马</cp:lastModifiedBy>
  <dcterms:modified xsi:type="dcterms:W3CDTF">2026-04-20T08:43:39Z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eyJoZGlkIjoiYTAwZDNiZjkzM2I4YzhkMDhhNzFkMDczYjI3ZWM3ZmYiLCJ1c2VySWQiOiI5NTMzMjUzMDEifQ==</vt:lpwstr>
  </property>
  <property fmtid="{D5CDD505-2E9C-101B-9397-08002B2CF9AE}" pid="4" name="ICV">
    <vt:lpwstr>53C36DE75F0049B088B33DFC89A3A18F_12</vt:lpwstr>
  </property>
</Properties>
</file>