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90D28F">
      <w:pPr>
        <w:spacing w:before="140" w:line="277" w:lineRule="auto"/>
        <w:ind w:left="2014" w:right="2048" w:firstLine="90"/>
        <w:jc w:val="center"/>
        <w:outlineLvl w:val="0"/>
        <w:rPr>
          <w:rFonts w:ascii="宋体" w:hAnsi="宋体" w:eastAsia="宋体" w:cs="宋体"/>
          <w:spacing w:val="9"/>
          <w:sz w:val="35"/>
          <w:szCs w:val="35"/>
          <w:lang w:eastAsia="zh-CN"/>
        </w:rPr>
      </w:pPr>
      <w:r>
        <w:rPr>
          <w:rFonts w:hint="eastAsia" w:ascii="宋体" w:hAnsi="宋体" w:eastAsia="宋体" w:cs="宋体"/>
          <w:b/>
          <w:bCs/>
          <w:spacing w:val="5"/>
          <w:sz w:val="35"/>
          <w:szCs w:val="35"/>
          <w:lang w:eastAsia="zh-CN"/>
        </w:rPr>
        <w:t>智能制造与控制工程</w:t>
      </w:r>
      <w:r>
        <w:rPr>
          <w:rFonts w:ascii="宋体" w:hAnsi="宋体" w:eastAsia="宋体" w:cs="宋体"/>
          <w:b/>
          <w:bCs/>
          <w:spacing w:val="5"/>
          <w:sz w:val="35"/>
          <w:szCs w:val="35"/>
          <w:lang w:eastAsia="zh-CN"/>
        </w:rPr>
        <w:t>学院</w:t>
      </w:r>
    </w:p>
    <w:p w14:paraId="1CEA7E76">
      <w:pPr>
        <w:pStyle w:val="2"/>
        <w:widowControl/>
        <w:spacing w:before="141" w:beforeAutospacing="0" w:after="141" w:afterAutospacing="0" w:line="720" w:lineRule="atLeast"/>
        <w:jc w:val="center"/>
        <w:rPr>
          <w:rFonts w:hint="default" w:ascii="微软雅黑" w:hAnsi="微软雅黑" w:eastAsia="微软雅黑" w:cs="微软雅黑"/>
          <w:color w:val="1B1B1B"/>
          <w:sz w:val="33"/>
          <w:szCs w:val="33"/>
        </w:rPr>
      </w:pPr>
      <w:r>
        <w:rPr>
          <w:rFonts w:ascii="微软雅黑" w:hAnsi="微软雅黑" w:eastAsia="微软雅黑" w:cs="微软雅黑"/>
          <w:color w:val="1B1B1B"/>
          <w:sz w:val="33"/>
          <w:szCs w:val="33"/>
        </w:rPr>
        <w:t>202</w:t>
      </w:r>
      <w:r>
        <w:rPr>
          <w:rFonts w:hint="eastAsia" w:ascii="微软雅黑" w:hAnsi="微软雅黑" w:eastAsia="微软雅黑" w:cs="微软雅黑"/>
          <w:color w:val="1B1B1B"/>
          <w:sz w:val="33"/>
          <w:szCs w:val="33"/>
          <w:lang w:val="en-US" w:eastAsia="zh-CN"/>
        </w:rPr>
        <w:t>6</w:t>
      </w:r>
      <w:r>
        <w:rPr>
          <w:rFonts w:ascii="微软雅黑" w:hAnsi="微软雅黑" w:eastAsia="微软雅黑" w:cs="微软雅黑"/>
          <w:color w:val="1B1B1B"/>
          <w:sz w:val="33"/>
          <w:szCs w:val="33"/>
        </w:rPr>
        <w:t xml:space="preserve">级 </w:t>
      </w:r>
      <w:r>
        <w:rPr>
          <w:rFonts w:hint="eastAsia" w:ascii="微软雅黑" w:hAnsi="微软雅黑" w:eastAsia="微软雅黑" w:cs="微软雅黑"/>
          <w:color w:val="1B1B1B"/>
          <w:sz w:val="33"/>
          <w:szCs w:val="33"/>
          <w:lang w:val="en-US" w:eastAsia="zh-CN"/>
        </w:rPr>
        <w:t>机器人系统集成</w:t>
      </w:r>
      <w:r>
        <w:rPr>
          <w:rFonts w:ascii="微软雅黑" w:hAnsi="微软雅黑" w:eastAsia="微软雅黑" w:cs="微软雅黑"/>
          <w:color w:val="1B1B1B"/>
          <w:sz w:val="33"/>
          <w:szCs w:val="33"/>
        </w:rPr>
        <w:t>微专业招生简章</w:t>
      </w:r>
    </w:p>
    <w:p w14:paraId="773D104E">
      <w:pPr>
        <w:spacing w:line="242" w:lineRule="auto"/>
        <w:jc w:val="center"/>
        <w:rPr>
          <w:rFonts w:ascii="微软雅黑" w:hAnsi="微软雅黑" w:eastAsia="微软雅黑" w:cs="微软雅黑"/>
          <w:lang w:eastAsia="zh-CN"/>
        </w:rPr>
      </w:pPr>
      <w:r>
        <w:rPr>
          <w:rFonts w:hint="eastAsia" w:ascii="微软雅黑" w:hAnsi="微软雅黑" w:eastAsia="微软雅黑" w:cs="微软雅黑"/>
          <w:lang w:eastAsia="zh-CN"/>
        </w:rPr>
        <w:t>（202</w:t>
      </w:r>
      <w:r>
        <w:rPr>
          <w:rFonts w:hint="eastAsia" w:ascii="微软雅黑" w:hAnsi="微软雅黑" w:eastAsia="微软雅黑" w:cs="微软雅黑"/>
          <w:lang w:val="en-US" w:eastAsia="zh-CN"/>
        </w:rPr>
        <w:t>6</w:t>
      </w:r>
      <w:r>
        <w:rPr>
          <w:rFonts w:hint="eastAsia" w:ascii="微软雅黑" w:hAnsi="微软雅黑" w:eastAsia="微软雅黑" w:cs="微软雅黑"/>
          <w:lang w:eastAsia="zh-CN"/>
        </w:rPr>
        <w:t>年）</w:t>
      </w:r>
    </w:p>
    <w:p w14:paraId="7CA76D47">
      <w:pPr>
        <w:numPr>
          <w:ilvl w:val="0"/>
          <w:numId w:val="1"/>
        </w:numPr>
        <w:spacing w:before="120" w:beforeLines="50" w:after="120" w:afterLines="50" w:line="360" w:lineRule="auto"/>
        <w:ind w:left="28"/>
        <w:rPr>
          <w:rFonts w:ascii="宋体" w:hAnsi="宋体" w:eastAsia="宋体" w:cs="宋体"/>
          <w:b/>
          <w:bCs/>
          <w:spacing w:val="-3"/>
          <w:sz w:val="24"/>
          <w:szCs w:val="24"/>
          <w:lang w:eastAsia="zh-CN"/>
        </w:rPr>
      </w:pPr>
      <w:r>
        <w:rPr>
          <w:rFonts w:ascii="宋体" w:hAnsi="宋体" w:eastAsia="宋体" w:cs="宋体"/>
          <w:spacing w:val="-3"/>
          <w:sz w:val="24"/>
          <w:szCs w:val="24"/>
          <w:lang w:eastAsia="zh-CN"/>
        </w:rPr>
        <w:t xml:space="preserve"> </w:t>
      </w:r>
      <w:r>
        <w:rPr>
          <w:rFonts w:hint="eastAsia" w:ascii="宋体" w:hAnsi="宋体" w:eastAsia="宋体" w:cs="宋体"/>
          <w:b/>
          <w:bCs/>
          <w:spacing w:val="-3"/>
          <w:sz w:val="24"/>
          <w:szCs w:val="24"/>
          <w:lang w:eastAsia="zh-CN"/>
        </w:rPr>
        <w:t>机器人系统集成</w:t>
      </w:r>
      <w:r>
        <w:rPr>
          <w:rFonts w:ascii="宋体" w:hAnsi="宋体" w:eastAsia="宋体" w:cs="宋体"/>
          <w:b/>
          <w:bCs/>
          <w:spacing w:val="-3"/>
          <w:sz w:val="24"/>
          <w:szCs w:val="24"/>
          <w:lang w:eastAsia="zh-CN"/>
        </w:rPr>
        <w:t>微专</w:t>
      </w:r>
      <w:r>
        <w:rPr>
          <w:rFonts w:hint="eastAsia" w:ascii="宋体" w:hAnsi="宋体" w:eastAsia="宋体" w:cs="宋体"/>
          <w:b/>
          <w:bCs/>
          <w:spacing w:val="-3"/>
          <w:sz w:val="24"/>
          <w:szCs w:val="24"/>
          <w:lang w:eastAsia="zh-CN"/>
        </w:rPr>
        <w:t>业简介</w:t>
      </w:r>
    </w:p>
    <w:p w14:paraId="63A00F92">
      <w:pPr>
        <w:spacing w:line="360" w:lineRule="auto"/>
        <w:ind w:firstLine="471"/>
        <w:jc w:val="left"/>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pP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机器人系统集成微专业面向长三角智能制造产业对</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机器人技术</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人才的迫切需求，培养掌握机器人</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系统集成单元</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设计、编程、调试全流程能力的应用型工程技术人才。毕业生可胜任机器人系统集成工程师、自动化产线调试工程师、智能制造运维工程师等岗位，具备对接《工业机器人系统运维员》高级工职业技能等级考核的实操能力。</w:t>
      </w:r>
    </w:p>
    <w:p w14:paraId="2959CBEF">
      <w:pPr>
        <w:spacing w:line="360" w:lineRule="auto"/>
        <w:ind w:firstLine="471"/>
        <w:jc w:val="left"/>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pP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本微专业为非</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智能制造工程</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专业本科生提供适应技术融合趋势、满足产业前沿需求的系统学习路径，采用“线上理论教学+线下集中实训”两阶段培养体系。线上阶段，依托自建在线课程平台与企业案例资源库，通过模块化视频课程、虚拟仿真实验与在线项目研讨，帮助学生系统掌握机器人系统集成核心知识；线下阶段，进入校内实训中心开展集中实训，依托机器人</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系统集成单元</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等典型工业场景，</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完成</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从“认知—仿真—实操—创新”的能力跃迁，最终实现从项目学习到产业实践的能力跃升。</w:t>
      </w:r>
    </w:p>
    <w:p w14:paraId="3C02EA0E">
      <w:pPr>
        <w:numPr>
          <w:ilvl w:val="0"/>
          <w:numId w:val="1"/>
        </w:numPr>
        <w:spacing w:before="120" w:beforeLines="50" w:after="120" w:afterLines="50" w:line="360" w:lineRule="auto"/>
        <w:ind w:left="28"/>
        <w:rPr>
          <w:rFonts w:ascii="宋体" w:hAnsi="宋体" w:eastAsia="宋体" w:cs="宋体"/>
          <w:b/>
          <w:bCs/>
          <w:spacing w:val="-3"/>
          <w:sz w:val="24"/>
          <w:szCs w:val="24"/>
          <w:lang w:eastAsia="zh-CN"/>
        </w:rPr>
      </w:pPr>
      <w:r>
        <w:rPr>
          <w:rFonts w:hint="eastAsia" w:ascii="宋体" w:hAnsi="宋体" w:eastAsia="宋体" w:cs="宋体"/>
          <w:b/>
          <w:bCs/>
          <w:spacing w:val="-3"/>
          <w:sz w:val="24"/>
          <w:szCs w:val="24"/>
          <w:lang w:eastAsia="zh-CN"/>
        </w:rPr>
        <w:t>培养目标</w:t>
      </w:r>
    </w:p>
    <w:p w14:paraId="7ABFE11C">
      <w:pPr>
        <w:spacing w:line="360" w:lineRule="auto"/>
        <w:ind w:firstLine="471"/>
        <w:jc w:val="both"/>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pP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针对我校非</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智能制造工程</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专业本科生，培养具有扎实的自然科学及工程基础知识、良好的人文素养和职业道德，具备良好的跨学科沟通协作与终身学习能力，掌握机器人系统</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设计</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与编程、</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集成</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系统联调等专业知识，具有较强的工程实践与</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应用</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能力，能够在机器人系统集成、智能产线运维与开发、自动化产线设计等领域从事技术开发、系统调试、项目管理和应用支持等工作的德智体美劳全面发展的高素质复合型应用技术人才。</w:t>
      </w:r>
    </w:p>
    <w:p w14:paraId="1209C18D">
      <w:pPr>
        <w:spacing w:line="360" w:lineRule="auto"/>
        <w:ind w:firstLine="471"/>
        <w:jc w:val="both"/>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pP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培养目标1：使学生通过灵活且系统的微专业培养，掌握机器人系统集成的核心技术与工程方法，具备解决典型工业场景中复杂系统集成问题的专业素养与行业从业能力。</w:t>
      </w:r>
    </w:p>
    <w:p w14:paraId="7B9FFB39">
      <w:pPr>
        <w:spacing w:line="360" w:lineRule="auto"/>
        <w:ind w:firstLine="471"/>
        <w:jc w:val="both"/>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pP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培养目标2：具备自主学习和终身学习的意识，能够追踪机器人与智能制造领域的前沿技术，通过持续学习不断提升专业能力，以适应智能制造产业的快速迭代与发展。</w:t>
      </w:r>
    </w:p>
    <w:p w14:paraId="1694803A">
      <w:pPr>
        <w:spacing w:line="360" w:lineRule="auto"/>
        <w:ind w:firstLine="471"/>
        <w:jc w:val="both"/>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pP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培养目标3：在综合考虑工程与社会、健康、安全、法律、环境、文化等制约因素的基础上，能够胜任机器人系统集成、产线智能化升级、智能设备运维与管理等工作，成为该领域的高素质复合型应用技术人才或项目管理者。</w:t>
      </w:r>
    </w:p>
    <w:p w14:paraId="75D2E7B3">
      <w:pPr>
        <w:numPr>
          <w:ilvl w:val="0"/>
          <w:numId w:val="1"/>
        </w:numPr>
        <w:spacing w:before="120" w:after="120" w:afterLines="50" w:line="360" w:lineRule="auto"/>
        <w:ind w:left="28"/>
        <w:rPr>
          <w:lang w:eastAsia="zh-CN"/>
        </w:rPr>
      </w:pPr>
      <w:r>
        <w:rPr>
          <w:rFonts w:hint="eastAsia" w:ascii="宋体" w:hAnsi="宋体" w:eastAsia="宋体" w:cs="宋体"/>
          <w:b/>
          <w:bCs/>
          <w:spacing w:val="-3"/>
          <w:sz w:val="24"/>
          <w:szCs w:val="24"/>
          <w:lang w:eastAsia="zh-CN"/>
        </w:rPr>
        <w:t>培养要求</w:t>
      </w:r>
    </w:p>
    <w:p w14:paraId="3F12E0C1">
      <w:pPr>
        <w:spacing w:line="360" w:lineRule="auto"/>
        <w:ind w:firstLine="471"/>
        <w:jc w:val="both"/>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pP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通过学习“机器人系统集成”微专业，学生将系统学习机器人编程与操作、PLC与机器人协同控制、</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机器视觉、</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产线系统联调等核心技术，同时通过“基础单元实训”与“系统集成综合项目”的对比式训练、虚拟仿真实验等环节，深入参与从需求分析、方案设计到系统集成调试的全流程，有效强化工程实践与系统集成能力。</w:t>
      </w:r>
    </w:p>
    <w:p w14:paraId="370FAD12">
      <w:pPr>
        <w:numPr>
          <w:ilvl w:val="0"/>
          <w:numId w:val="1"/>
        </w:numPr>
        <w:spacing w:before="120" w:after="120" w:afterLines="50" w:line="360" w:lineRule="auto"/>
        <w:ind w:left="28"/>
        <w:rPr>
          <w:rFonts w:ascii="宋体" w:hAnsi="宋体" w:eastAsia="宋体" w:cs="宋体"/>
          <w:b/>
          <w:bCs/>
          <w:spacing w:val="-3"/>
          <w:sz w:val="24"/>
          <w:szCs w:val="24"/>
          <w:lang w:eastAsia="zh-CN"/>
        </w:rPr>
      </w:pPr>
      <w:r>
        <w:rPr>
          <w:rFonts w:hint="eastAsia" w:ascii="宋体" w:hAnsi="宋体" w:eastAsia="宋体" w:cs="宋体"/>
          <w:b/>
          <w:bCs/>
          <w:spacing w:val="-3"/>
          <w:sz w:val="24"/>
          <w:szCs w:val="24"/>
          <w:lang w:eastAsia="zh-CN"/>
        </w:rPr>
        <w:t>招生对象及条件</w:t>
      </w:r>
    </w:p>
    <w:p w14:paraId="1FF668FF">
      <w:pPr>
        <w:pStyle w:val="11"/>
        <w:numPr>
          <w:ilvl w:val="0"/>
          <w:numId w:val="2"/>
        </w:numPr>
        <w:spacing w:line="360" w:lineRule="auto"/>
        <w:ind w:left="911" w:leftChars="0" w:hanging="440" w:firstLineChars="0"/>
        <w:jc w:val="both"/>
        <w:rPr>
          <w:rFonts w:hint="eastAsia" w:ascii="Times New Roman" w:hAnsi="Times New Roman" w:eastAsia="宋体" w:cs="Times New Roman"/>
          <w:snapToGrid w:val="0"/>
          <w:color w:val="000000" w:themeColor="text1"/>
          <w:spacing w:val="-3"/>
          <w:sz w:val="24"/>
          <w:szCs w:val="24"/>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pacing w:val="-3"/>
          <w:sz w:val="24"/>
          <w:szCs w:val="24"/>
          <w:lang w:val="en-US" w:eastAsia="zh-CN" w:bidi="ar-SA"/>
          <w14:textFill>
            <w14:solidFill>
              <w14:schemeClr w14:val="tx1"/>
            </w14:solidFill>
          </w14:textFill>
        </w:rPr>
        <w:t>选拔对象为全校理工科专业本科二年级在校生，每年招生规模为 30人。</w:t>
      </w:r>
    </w:p>
    <w:p w14:paraId="2A93C5C8">
      <w:pPr>
        <w:pStyle w:val="11"/>
        <w:numPr>
          <w:ilvl w:val="0"/>
          <w:numId w:val="2"/>
        </w:numPr>
        <w:spacing w:line="360" w:lineRule="auto"/>
        <w:ind w:left="911" w:leftChars="0" w:hanging="440" w:firstLineChars="0"/>
        <w:jc w:val="both"/>
        <w:rPr>
          <w:rFonts w:hint="eastAsia" w:ascii="Times New Roman" w:hAnsi="Times New Roman" w:eastAsia="宋体" w:cs="Times New Roman"/>
          <w:snapToGrid w:val="0"/>
          <w:color w:val="000000" w:themeColor="text1"/>
          <w:spacing w:val="-3"/>
          <w:sz w:val="24"/>
          <w:szCs w:val="24"/>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pacing w:val="-3"/>
          <w:sz w:val="24"/>
          <w:szCs w:val="24"/>
          <w:lang w:val="en-US" w:eastAsia="zh-CN" w:bidi="ar-SA"/>
          <w14:textFill>
            <w14:solidFill>
              <w14:schemeClr w14:val="tx1"/>
            </w14:solidFill>
          </w14:textFill>
        </w:rPr>
        <w:t>选拔原则遵循“自愿报名、兴趣主导、择优录取”。</w:t>
      </w:r>
    </w:p>
    <w:p w14:paraId="2BDE261A">
      <w:pPr>
        <w:spacing w:line="360" w:lineRule="auto"/>
        <w:ind w:firstLine="471"/>
        <w:jc w:val="both"/>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3. 先修课程要求：高等数学、大学物理、电工电子学。学生满足先修课程平均绩点 ≥ 2.3，且在校期间无违纪违规记录。</w:t>
      </w:r>
    </w:p>
    <w:p w14:paraId="1603A8A4">
      <w:pPr>
        <w:spacing w:line="360" w:lineRule="auto"/>
        <w:ind w:firstLine="471"/>
        <w:jc w:val="both"/>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4.微专业课程修读时间为 1.5年，课程成绩单独管理，完成全部课程并修满规定学分后，可获得“机器人系统集成”微专业证书。</w:t>
      </w:r>
    </w:p>
    <w:p w14:paraId="25694DDB">
      <w:pPr>
        <w:numPr>
          <w:ilvl w:val="0"/>
          <w:numId w:val="1"/>
        </w:numPr>
        <w:spacing w:before="120" w:after="120" w:afterLines="50" w:line="360" w:lineRule="auto"/>
        <w:ind w:left="28"/>
        <w:rPr>
          <w:rFonts w:ascii="宋体" w:hAnsi="宋体" w:eastAsia="宋体" w:cs="宋体"/>
          <w:b/>
          <w:bCs/>
          <w:spacing w:val="-3"/>
          <w:sz w:val="24"/>
          <w:szCs w:val="24"/>
          <w:lang w:eastAsia="zh-CN"/>
        </w:rPr>
      </w:pPr>
      <w:r>
        <w:rPr>
          <w:rFonts w:hint="eastAsia" w:ascii="宋体" w:hAnsi="宋体" w:eastAsia="宋体" w:cs="宋体"/>
          <w:b/>
          <w:bCs/>
          <w:spacing w:val="-3"/>
          <w:sz w:val="24"/>
          <w:szCs w:val="24"/>
          <w:lang w:eastAsia="zh-CN"/>
        </w:rPr>
        <w:t>学制及证书授予</w:t>
      </w:r>
    </w:p>
    <w:p w14:paraId="521ACBB9">
      <w:pPr>
        <w:pStyle w:val="11"/>
        <w:numPr>
          <w:ilvl w:val="0"/>
          <w:numId w:val="3"/>
        </w:numPr>
        <w:spacing w:line="360" w:lineRule="auto"/>
        <w:ind w:left="911" w:leftChars="0" w:hanging="440" w:firstLineChars="0"/>
        <w:jc w:val="both"/>
        <w:rPr>
          <w:rFonts w:ascii="Times New Roman" w:hAnsi="Times New Roman" w:eastAsia="宋体" w:cs="Times New Roman"/>
          <w:color w:val="000000" w:themeColor="text1"/>
          <w:spacing w:val="-3"/>
          <w:sz w:val="24"/>
          <w:szCs w:val="24"/>
          <w:lang w:eastAsia="zh-CN"/>
          <w14:textFill>
            <w14:solidFill>
              <w14:schemeClr w14:val="tx1"/>
            </w14:solidFill>
          </w14:textFill>
        </w:rPr>
      </w:pP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机器人系统集成微专业培养周期为</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1.5</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年，开课学期为第3、4、5学期。</w:t>
      </w:r>
    </w:p>
    <w:p w14:paraId="34553336">
      <w:pPr>
        <w:pStyle w:val="11"/>
        <w:numPr>
          <w:ilvl w:val="0"/>
          <w:numId w:val="3"/>
        </w:numPr>
        <w:spacing w:line="360" w:lineRule="auto"/>
        <w:ind w:left="911" w:leftChars="0" w:hanging="440" w:firstLineChars="0"/>
        <w:jc w:val="both"/>
        <w:rPr>
          <w:rFonts w:ascii="Times New Roman" w:hAnsi="Times New Roman" w:eastAsia="宋体" w:cs="Times New Roman"/>
          <w:color w:val="000000" w:themeColor="text1"/>
          <w:spacing w:val="-3"/>
          <w:sz w:val="24"/>
          <w:szCs w:val="24"/>
          <w:lang w:eastAsia="zh-CN"/>
          <w14:textFill>
            <w14:solidFill>
              <w14:schemeClr w14:val="tx1"/>
            </w14:solidFill>
          </w14:textFill>
        </w:rPr>
      </w:pP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微专业课程成绩单独管理，不计入主修专业成绩单。</w:t>
      </w:r>
    </w:p>
    <w:p w14:paraId="1648A67C">
      <w:pPr>
        <w:pStyle w:val="11"/>
        <w:numPr>
          <w:ilvl w:val="0"/>
          <w:numId w:val="3"/>
        </w:numPr>
        <w:spacing w:line="360" w:lineRule="auto"/>
        <w:ind w:left="911" w:leftChars="0" w:hanging="440" w:firstLineChars="0"/>
        <w:jc w:val="both"/>
        <w:rPr>
          <w:rFonts w:ascii="Times New Roman" w:hAnsi="Times New Roman" w:eastAsia="宋体" w:cs="Times New Roman"/>
          <w:color w:val="000000" w:themeColor="text1"/>
          <w:spacing w:val="-3"/>
          <w:sz w:val="24"/>
          <w:szCs w:val="24"/>
          <w:lang w:eastAsia="zh-CN"/>
          <w14:textFill>
            <w14:solidFill>
              <w14:schemeClr w14:val="tx1"/>
            </w14:solidFill>
          </w14:textFill>
        </w:rPr>
      </w:pP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学生在本科毕业或结业离校前，修完微专业培养方案规定</w:t>
      </w:r>
      <w:r>
        <w:rPr>
          <w:rFonts w:hint="eastAsia" w:ascii="Times New Roman" w:hAnsi="Times New Roman" w:eastAsia="宋体" w:cs="Times New Roman"/>
          <w:color w:val="000000" w:themeColor="text1"/>
          <w:spacing w:val="-3"/>
          <w:sz w:val="24"/>
          <w:szCs w:val="24"/>
          <w:highlight w:val="none"/>
          <w:lang w:eastAsia="zh-CN"/>
          <w14:textFill>
            <w14:solidFill>
              <w14:schemeClr w14:val="tx1"/>
            </w14:solidFill>
          </w14:textFill>
        </w:rPr>
        <w:t>的</w:t>
      </w:r>
      <w:r>
        <w:rPr>
          <w:rFonts w:hint="eastAsia" w:ascii="Times New Roman" w:hAnsi="Times New Roman" w:eastAsia="宋体" w:cs="Times New Roman"/>
          <w:color w:val="000000" w:themeColor="text1"/>
          <w:spacing w:val="-3"/>
          <w:sz w:val="24"/>
          <w:szCs w:val="24"/>
          <w:highlight w:val="none"/>
          <w:lang w:val="en-US" w:eastAsia="zh-CN"/>
          <w14:textFill>
            <w14:solidFill>
              <w14:schemeClr w14:val="tx1"/>
            </w14:solidFill>
          </w14:textFill>
        </w:rPr>
        <w:t>20</w:t>
      </w:r>
      <w:r>
        <w:rPr>
          <w:rFonts w:hint="eastAsia" w:ascii="Times New Roman" w:hAnsi="Times New Roman" w:eastAsia="宋体" w:cs="Times New Roman"/>
          <w:color w:val="000000" w:themeColor="text1"/>
          <w:spacing w:val="-3"/>
          <w:sz w:val="24"/>
          <w:szCs w:val="24"/>
          <w:highlight w:val="none"/>
          <w:lang w:eastAsia="zh-CN"/>
          <w14:textFill>
            <w14:solidFill>
              <w14:schemeClr w14:val="tx1"/>
            </w14:solidFill>
          </w14:textFill>
        </w:rPr>
        <w:t>学分</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全部课程，且成绩合格，经学院审核后，予以颁发“工业机器人系统集成”微专业证书。</w:t>
      </w:r>
    </w:p>
    <w:p w14:paraId="72C3B3A0">
      <w:pPr>
        <w:pStyle w:val="11"/>
        <w:numPr>
          <w:ilvl w:val="0"/>
          <w:numId w:val="3"/>
        </w:numPr>
        <w:spacing w:line="360" w:lineRule="auto"/>
        <w:ind w:left="911" w:leftChars="0" w:hanging="440" w:firstLineChars="0"/>
        <w:jc w:val="both"/>
        <w:rPr>
          <w:rFonts w:ascii="Times New Roman" w:hAnsi="Times New Roman" w:eastAsia="宋体" w:cs="Times New Roman"/>
          <w:color w:val="000000" w:themeColor="text1"/>
          <w:spacing w:val="-3"/>
          <w:sz w:val="24"/>
          <w:szCs w:val="24"/>
          <w:lang w:eastAsia="zh-CN"/>
          <w14:textFill>
            <w14:solidFill>
              <w14:schemeClr w14:val="tx1"/>
            </w14:solidFill>
          </w14:textFill>
        </w:rPr>
      </w:pP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学生如有特殊情况未能在</w:t>
      </w:r>
      <w:r>
        <w:rPr>
          <w:rFonts w:hint="eastAsia" w:ascii="Times New Roman" w:hAnsi="Times New Roman" w:eastAsia="宋体" w:cs="Times New Roman"/>
          <w:color w:val="000000" w:themeColor="text1"/>
          <w:spacing w:val="-3"/>
          <w:sz w:val="24"/>
          <w:szCs w:val="24"/>
          <w:lang w:val="en-US" w:eastAsia="zh-CN"/>
          <w14:textFill>
            <w14:solidFill>
              <w14:schemeClr w14:val="tx1"/>
            </w14:solidFill>
          </w14:textFill>
        </w:rPr>
        <w:t>1.5</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年内修完微专业总学分，可申请课程重修，最长学习时间不超过</w:t>
      </w:r>
      <w:r>
        <w:rPr>
          <w:rFonts w:ascii="Times New Roman" w:hAnsi="Times New Roman" w:eastAsia="宋体" w:cs="Times New Roman"/>
          <w:color w:val="000000" w:themeColor="text1"/>
          <w:spacing w:val="-3"/>
          <w:sz w:val="24"/>
          <w:szCs w:val="24"/>
          <w:lang w:eastAsia="zh-CN"/>
          <w14:textFill>
            <w14:solidFill>
              <w14:schemeClr w14:val="tx1"/>
            </w14:solidFill>
          </w14:textFill>
        </w:rPr>
        <w:t>2</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年。</w:t>
      </w:r>
    </w:p>
    <w:p w14:paraId="58CF0539">
      <w:pPr>
        <w:numPr>
          <w:ilvl w:val="0"/>
          <w:numId w:val="1"/>
        </w:numPr>
        <w:spacing w:before="120" w:after="120" w:afterLines="50" w:line="360" w:lineRule="auto"/>
        <w:ind w:left="28"/>
        <w:rPr>
          <w:rFonts w:ascii="宋体" w:hAnsi="宋体" w:eastAsia="宋体" w:cs="宋体"/>
          <w:b/>
          <w:bCs/>
          <w:spacing w:val="-3"/>
          <w:sz w:val="24"/>
          <w:szCs w:val="24"/>
          <w:lang w:eastAsia="zh-CN"/>
        </w:rPr>
      </w:pPr>
      <w:r>
        <w:rPr>
          <w:rFonts w:hint="eastAsia" w:ascii="宋体" w:hAnsi="宋体" w:eastAsia="宋体" w:cs="宋体"/>
          <w:b/>
          <w:bCs/>
          <w:spacing w:val="-3"/>
          <w:sz w:val="24"/>
          <w:szCs w:val="24"/>
          <w:lang w:eastAsia="zh-CN"/>
        </w:rPr>
        <w:t>学费</w:t>
      </w:r>
    </w:p>
    <w:p w14:paraId="6D4496AC">
      <w:pPr>
        <w:spacing w:line="360" w:lineRule="auto"/>
        <w:ind w:firstLine="471"/>
        <w:jc w:val="both"/>
        <w:rPr>
          <w:rFonts w:ascii="Times New Roman" w:hAnsi="Times New Roman" w:eastAsia="宋体" w:cs="Times New Roman"/>
          <w:color w:val="000000" w:themeColor="text1"/>
          <w:spacing w:val="-3"/>
          <w:sz w:val="24"/>
          <w:szCs w:val="24"/>
          <w:lang w:eastAsia="zh-CN"/>
          <w14:textFill>
            <w14:solidFill>
              <w14:schemeClr w14:val="tx1"/>
            </w14:solidFill>
          </w14:textFill>
        </w:rPr>
      </w:pPr>
      <w:r>
        <w:rPr>
          <w:rFonts w:hint="eastAsia" w:ascii="宋体" w:hAnsi="宋体" w:eastAsia="宋体" w:cs="宋体"/>
          <w:spacing w:val="-5"/>
          <w:sz w:val="24"/>
          <w:szCs w:val="24"/>
          <w:lang w:eastAsia="zh-CN"/>
        </w:rPr>
        <w:t>微专业收费按照我校相关规定，根据学分收取</w:t>
      </w:r>
      <w:r>
        <w:rPr>
          <w:rFonts w:hint="eastAsia" w:ascii="Times New Roman" w:hAnsi="Times New Roman" w:eastAsia="宋体" w:cs="Times New Roman"/>
          <w:color w:val="000000" w:themeColor="text1"/>
          <w:spacing w:val="-3"/>
          <w:sz w:val="24"/>
          <w:szCs w:val="24"/>
          <w:lang w:eastAsia="zh-CN"/>
          <w14:textFill>
            <w14:solidFill>
              <w14:schemeClr w14:val="tx1"/>
            </w14:solidFill>
          </w14:textFill>
        </w:rPr>
        <w:t>。</w:t>
      </w:r>
    </w:p>
    <w:p w14:paraId="7B553FBD">
      <w:pPr>
        <w:numPr>
          <w:ilvl w:val="0"/>
          <w:numId w:val="1"/>
        </w:numPr>
        <w:spacing w:before="120" w:after="120" w:afterLines="50" w:line="360" w:lineRule="auto"/>
        <w:ind w:left="28"/>
        <w:rPr>
          <w:rFonts w:ascii="宋体" w:hAnsi="宋体" w:eastAsia="宋体" w:cs="宋体"/>
          <w:b/>
          <w:bCs/>
          <w:spacing w:val="-3"/>
          <w:sz w:val="24"/>
          <w:szCs w:val="24"/>
          <w:lang w:eastAsia="zh-CN"/>
        </w:rPr>
      </w:pPr>
      <w:r>
        <w:rPr>
          <w:rFonts w:hint="eastAsia" w:ascii="宋体" w:hAnsi="宋体" w:eastAsia="宋体" w:cs="宋体"/>
          <w:b/>
          <w:bCs/>
          <w:spacing w:val="-3"/>
          <w:sz w:val="24"/>
          <w:szCs w:val="24"/>
          <w:lang w:eastAsia="zh-CN"/>
        </w:rPr>
        <w:t>报名及咨询</w:t>
      </w:r>
    </w:p>
    <w:p w14:paraId="63180166">
      <w:pPr>
        <w:spacing w:line="360" w:lineRule="auto"/>
        <w:ind w:firstLine="471"/>
        <w:jc w:val="both"/>
        <w:rPr>
          <w:rFonts w:ascii="Times New Roman" w:hAnsi="Times New Roman" w:eastAsia="宋体" w:cs="Times New Roman"/>
          <w:spacing w:val="-5"/>
          <w:sz w:val="24"/>
          <w:szCs w:val="24"/>
          <w:highlight w:val="none"/>
          <w:lang w:eastAsia="zh-CN"/>
        </w:rPr>
      </w:pPr>
      <w:r>
        <w:rPr>
          <w:rFonts w:ascii="Times New Roman" w:hAnsi="Times New Roman" w:eastAsia="宋体" w:cs="Times New Roman"/>
          <w:spacing w:val="-5"/>
          <w:sz w:val="24"/>
          <w:szCs w:val="24"/>
          <w:lang w:eastAsia="zh-CN"/>
        </w:rPr>
        <w:t>报名时间：</w:t>
      </w:r>
      <w:r>
        <w:rPr>
          <w:rFonts w:ascii="Times New Roman" w:hAnsi="Times New Roman" w:eastAsia="宋体" w:cs="Times New Roman"/>
          <w:spacing w:val="-5"/>
          <w:sz w:val="24"/>
          <w:szCs w:val="24"/>
          <w:highlight w:val="none"/>
          <w:lang w:eastAsia="zh-CN"/>
        </w:rPr>
        <w:t>即日起至202</w:t>
      </w:r>
      <w:r>
        <w:rPr>
          <w:rFonts w:hint="eastAsia" w:ascii="Times New Roman" w:hAnsi="Times New Roman" w:eastAsia="宋体" w:cs="Times New Roman"/>
          <w:spacing w:val="-5"/>
          <w:sz w:val="24"/>
          <w:szCs w:val="24"/>
          <w:highlight w:val="none"/>
          <w:lang w:val="en-US" w:eastAsia="zh-CN"/>
        </w:rPr>
        <w:t>6</w:t>
      </w:r>
      <w:r>
        <w:rPr>
          <w:rFonts w:ascii="Times New Roman" w:hAnsi="Times New Roman" w:eastAsia="宋体" w:cs="Times New Roman"/>
          <w:spacing w:val="-5"/>
          <w:sz w:val="24"/>
          <w:szCs w:val="24"/>
          <w:highlight w:val="none"/>
          <w:lang w:eastAsia="zh-CN"/>
        </w:rPr>
        <w:t>年</w:t>
      </w:r>
      <w:r>
        <w:rPr>
          <w:rFonts w:hint="eastAsia" w:ascii="Times New Roman" w:hAnsi="Times New Roman" w:eastAsia="宋体" w:cs="Times New Roman"/>
          <w:spacing w:val="-5"/>
          <w:sz w:val="24"/>
          <w:szCs w:val="24"/>
          <w:highlight w:val="none"/>
          <w:lang w:val="en-US" w:eastAsia="zh-CN"/>
        </w:rPr>
        <w:t>9</w:t>
      </w:r>
      <w:r>
        <w:rPr>
          <w:rFonts w:ascii="Times New Roman" w:hAnsi="Times New Roman" w:eastAsia="宋体" w:cs="Times New Roman"/>
          <w:spacing w:val="-5"/>
          <w:sz w:val="24"/>
          <w:szCs w:val="24"/>
          <w:highlight w:val="none"/>
          <w:lang w:eastAsia="zh-CN"/>
        </w:rPr>
        <w:t>月</w:t>
      </w:r>
      <w:r>
        <w:rPr>
          <w:rFonts w:hint="eastAsia" w:ascii="Times New Roman" w:hAnsi="Times New Roman" w:eastAsia="宋体" w:cs="Times New Roman"/>
          <w:spacing w:val="-5"/>
          <w:sz w:val="24"/>
          <w:szCs w:val="24"/>
          <w:highlight w:val="none"/>
          <w:lang w:eastAsia="zh-CN"/>
        </w:rPr>
        <w:t>1</w:t>
      </w:r>
      <w:r>
        <w:rPr>
          <w:rFonts w:ascii="Times New Roman" w:hAnsi="Times New Roman" w:eastAsia="宋体" w:cs="Times New Roman"/>
          <w:spacing w:val="-5"/>
          <w:sz w:val="24"/>
          <w:szCs w:val="24"/>
          <w:highlight w:val="none"/>
          <w:lang w:eastAsia="zh-CN"/>
        </w:rPr>
        <w:t>6日，录取名单于202</w:t>
      </w:r>
      <w:r>
        <w:rPr>
          <w:rFonts w:hint="eastAsia" w:ascii="Times New Roman" w:hAnsi="Times New Roman" w:eastAsia="宋体" w:cs="Times New Roman"/>
          <w:spacing w:val="-5"/>
          <w:sz w:val="24"/>
          <w:szCs w:val="24"/>
          <w:highlight w:val="none"/>
          <w:lang w:val="en-US" w:eastAsia="zh-CN"/>
        </w:rPr>
        <w:t>6</w:t>
      </w:r>
      <w:r>
        <w:rPr>
          <w:rFonts w:ascii="Times New Roman" w:hAnsi="Times New Roman" w:eastAsia="宋体" w:cs="Times New Roman"/>
          <w:spacing w:val="-5"/>
          <w:sz w:val="24"/>
          <w:szCs w:val="24"/>
          <w:highlight w:val="none"/>
          <w:lang w:eastAsia="zh-CN"/>
        </w:rPr>
        <w:t>年</w:t>
      </w:r>
      <w:r>
        <w:rPr>
          <w:rFonts w:hint="eastAsia" w:ascii="Times New Roman" w:hAnsi="Times New Roman" w:eastAsia="宋体" w:cs="Times New Roman"/>
          <w:spacing w:val="-5"/>
          <w:sz w:val="24"/>
          <w:szCs w:val="24"/>
          <w:highlight w:val="none"/>
          <w:lang w:val="en-US" w:eastAsia="zh-CN"/>
        </w:rPr>
        <w:t>9</w:t>
      </w:r>
      <w:r>
        <w:rPr>
          <w:rFonts w:ascii="Times New Roman" w:hAnsi="Times New Roman" w:eastAsia="宋体" w:cs="Times New Roman"/>
          <w:spacing w:val="-5"/>
          <w:sz w:val="24"/>
          <w:szCs w:val="24"/>
          <w:highlight w:val="none"/>
          <w:lang w:eastAsia="zh-CN"/>
        </w:rPr>
        <w:t>月</w:t>
      </w:r>
      <w:r>
        <w:rPr>
          <w:rFonts w:hint="eastAsia" w:ascii="Times New Roman" w:hAnsi="Times New Roman" w:eastAsia="宋体" w:cs="Times New Roman"/>
          <w:spacing w:val="-5"/>
          <w:sz w:val="24"/>
          <w:szCs w:val="24"/>
          <w:highlight w:val="none"/>
          <w:lang w:val="en-US" w:eastAsia="zh-CN"/>
        </w:rPr>
        <w:t>21</w:t>
      </w:r>
      <w:r>
        <w:rPr>
          <w:rFonts w:ascii="Times New Roman" w:hAnsi="Times New Roman" w:eastAsia="宋体" w:cs="Times New Roman"/>
          <w:spacing w:val="-5"/>
          <w:sz w:val="24"/>
          <w:szCs w:val="24"/>
          <w:highlight w:val="none"/>
          <w:lang w:eastAsia="zh-CN"/>
        </w:rPr>
        <w:t>日之前在智能制造与控制工程学院网站予以公布。</w:t>
      </w:r>
    </w:p>
    <w:p w14:paraId="2AFA8930">
      <w:pPr>
        <w:spacing w:line="360" w:lineRule="auto"/>
        <w:ind w:firstLine="471"/>
        <w:jc w:val="both"/>
        <w:rPr>
          <w:rFonts w:ascii="Times New Roman" w:hAnsi="Times New Roman" w:eastAsia="宋体" w:cs="Times New Roman"/>
          <w:spacing w:val="-5"/>
          <w:sz w:val="24"/>
          <w:szCs w:val="24"/>
          <w:highlight w:val="none"/>
          <w:lang w:eastAsia="zh-CN"/>
        </w:rPr>
      </w:pPr>
      <w:r>
        <w:rPr>
          <w:rFonts w:ascii="Times New Roman" w:hAnsi="Times New Roman" w:eastAsia="宋体" w:cs="Times New Roman"/>
          <w:spacing w:val="-5"/>
          <w:sz w:val="24"/>
          <w:szCs w:val="24"/>
          <w:highlight w:val="none"/>
          <w:lang w:eastAsia="zh-CN"/>
        </w:rPr>
        <w:t>报名方式：</w:t>
      </w:r>
    </w:p>
    <w:p w14:paraId="60A8FE39">
      <w:pPr>
        <w:spacing w:line="360" w:lineRule="auto"/>
        <w:ind w:firstLine="471"/>
        <w:jc w:val="both"/>
        <w:rPr>
          <w:rFonts w:ascii="Times New Roman" w:hAnsi="Times New Roman" w:eastAsia="宋体" w:cs="Times New Roman"/>
          <w:spacing w:val="-5"/>
          <w:sz w:val="24"/>
          <w:szCs w:val="24"/>
          <w:highlight w:val="none"/>
          <w:lang w:eastAsia="zh-CN"/>
        </w:rPr>
      </w:pPr>
      <w:r>
        <w:rPr>
          <w:rFonts w:ascii="Times New Roman" w:hAnsi="Times New Roman" w:eastAsia="宋体" w:cs="Times New Roman"/>
          <w:spacing w:val="-5"/>
          <w:sz w:val="24"/>
          <w:szCs w:val="24"/>
          <w:highlight w:val="none"/>
          <w:lang w:eastAsia="zh-CN"/>
        </w:rPr>
        <w:t>报名网址：https://www.wenjuan.com/s/ERzIB3R/或微信二维码填表报名，学院审核后，择优确定微专业录取名单，报教务处备案并发布录取信息。</w:t>
      </w:r>
    </w:p>
    <w:p w14:paraId="63C15FDE">
      <w:pPr>
        <w:spacing w:line="360" w:lineRule="auto"/>
        <w:jc w:val="center"/>
        <w:rPr>
          <w:rFonts w:ascii="Times New Roman" w:hAnsi="Times New Roman" w:eastAsia="宋体" w:cs="Times New Roman"/>
          <w:spacing w:val="-5"/>
          <w:sz w:val="24"/>
          <w:szCs w:val="24"/>
          <w:lang w:eastAsia="zh-CN"/>
        </w:rPr>
      </w:pPr>
      <w:r>
        <w:rPr>
          <w:rFonts w:ascii="Times New Roman" w:hAnsi="Times New Roman" w:eastAsia="宋体" w:cs="Times New Roman"/>
          <w:spacing w:val="-5"/>
          <w:sz w:val="24"/>
          <w:szCs w:val="24"/>
          <w:lang w:eastAsia="zh-CN"/>
        </w:rPr>
        <w:drawing>
          <wp:inline distT="0" distB="0" distL="0" distR="0">
            <wp:extent cx="1231900" cy="1270000"/>
            <wp:effectExtent l="0" t="0" r="0" b="0"/>
            <wp:docPr id="13943928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392852" name="图片 1"/>
                    <pic:cNvPicPr>
                      <a:picLocks noChangeAspect="1"/>
                    </pic:cNvPicPr>
                  </pic:nvPicPr>
                  <pic:blipFill>
                    <a:blip r:embed="rId4"/>
                    <a:stretch>
                      <a:fillRect/>
                    </a:stretch>
                  </pic:blipFill>
                  <pic:spPr>
                    <a:xfrm>
                      <a:off x="0" y="0"/>
                      <a:ext cx="1231900" cy="1270000"/>
                    </a:xfrm>
                    <a:prstGeom prst="rect">
                      <a:avLst/>
                    </a:prstGeom>
                  </pic:spPr>
                </pic:pic>
              </a:graphicData>
            </a:graphic>
          </wp:inline>
        </w:drawing>
      </w:r>
    </w:p>
    <w:p w14:paraId="346B6E04">
      <w:pPr>
        <w:spacing w:line="360" w:lineRule="auto"/>
        <w:ind w:firstLine="471"/>
        <w:jc w:val="both"/>
        <w:rPr>
          <w:rFonts w:ascii="Times New Roman" w:hAnsi="Times New Roman" w:eastAsia="宋体" w:cs="Times New Roman"/>
          <w:spacing w:val="-5"/>
          <w:sz w:val="24"/>
          <w:szCs w:val="24"/>
          <w:lang w:eastAsia="zh-CN"/>
        </w:rPr>
      </w:pPr>
      <w:r>
        <w:rPr>
          <w:rFonts w:hint="eastAsia" w:ascii="Times New Roman" w:hAnsi="Times New Roman" w:eastAsia="宋体" w:cs="Times New Roman"/>
          <w:spacing w:val="-5"/>
          <w:sz w:val="24"/>
          <w:szCs w:val="24"/>
          <w:lang w:eastAsia="zh-CN"/>
        </w:rPr>
        <w:t>联系人：</w:t>
      </w:r>
      <w:r>
        <w:rPr>
          <w:rFonts w:hint="eastAsia" w:ascii="Times New Roman" w:hAnsi="Times New Roman" w:eastAsia="宋体" w:cs="Times New Roman"/>
          <w:spacing w:val="-5"/>
          <w:sz w:val="24"/>
          <w:szCs w:val="24"/>
          <w:lang w:val="en-US" w:eastAsia="zh-CN"/>
        </w:rPr>
        <w:t>李</w:t>
      </w:r>
      <w:r>
        <w:rPr>
          <w:rFonts w:hint="eastAsia" w:ascii="Times New Roman" w:hAnsi="Times New Roman" w:eastAsia="宋体" w:cs="Times New Roman"/>
          <w:spacing w:val="-5"/>
          <w:sz w:val="24"/>
          <w:szCs w:val="24"/>
          <w:lang w:eastAsia="zh-CN"/>
        </w:rPr>
        <w:t>老师、袁老师</w:t>
      </w:r>
    </w:p>
    <w:p w14:paraId="784E9768">
      <w:pPr>
        <w:spacing w:line="360" w:lineRule="auto"/>
        <w:ind w:firstLine="471"/>
        <w:jc w:val="both"/>
        <w:rPr>
          <w:rFonts w:ascii="Times New Roman" w:hAnsi="Times New Roman" w:eastAsia="宋体" w:cs="Times New Roman"/>
          <w:spacing w:val="-5"/>
          <w:sz w:val="24"/>
          <w:szCs w:val="24"/>
          <w:lang w:eastAsia="zh-CN"/>
        </w:rPr>
      </w:pPr>
      <w:r>
        <w:rPr>
          <w:rFonts w:hint="eastAsia" w:ascii="Times New Roman" w:hAnsi="Times New Roman" w:eastAsia="宋体" w:cs="Times New Roman"/>
          <w:spacing w:val="-5"/>
          <w:sz w:val="24"/>
          <w:szCs w:val="24"/>
          <w:lang w:eastAsia="zh-CN"/>
        </w:rPr>
        <w:t>咨询邮箱：</w:t>
      </w:r>
      <w:r>
        <w:rPr>
          <w:rFonts w:hint="eastAsia" w:ascii="Times New Roman" w:hAnsi="Times New Roman" w:eastAsia="宋体" w:cs="Times New Roman"/>
          <w:spacing w:val="-5"/>
          <w:sz w:val="24"/>
          <w:szCs w:val="24"/>
          <w:lang w:val="en-US" w:eastAsia="zh-CN"/>
        </w:rPr>
        <w:t>liqingmei</w:t>
      </w:r>
      <w:r>
        <w:rPr>
          <w:rFonts w:ascii="Times New Roman" w:hAnsi="Times New Roman" w:eastAsia="宋体" w:cs="Times New Roman"/>
          <w:spacing w:val="-5"/>
          <w:sz w:val="24"/>
          <w:szCs w:val="24"/>
          <w:lang w:eastAsia="zh-CN"/>
        </w:rPr>
        <w:t>@sspu.edu.cn</w:t>
      </w:r>
      <w:r>
        <w:rPr>
          <w:rFonts w:hint="eastAsia" w:ascii="Times New Roman" w:hAnsi="Times New Roman" w:eastAsia="宋体" w:cs="Times New Roman"/>
          <w:spacing w:val="-5"/>
          <w:sz w:val="24"/>
          <w:szCs w:val="24"/>
          <w:lang w:eastAsia="zh-CN"/>
        </w:rPr>
        <w:t>、</w:t>
      </w:r>
      <w:r>
        <w:rPr>
          <w:rFonts w:ascii="Times New Roman" w:hAnsi="Times New Roman" w:eastAsia="宋体" w:cs="Times New Roman"/>
          <w:spacing w:val="-5"/>
          <w:sz w:val="24"/>
          <w:szCs w:val="24"/>
          <w:lang w:eastAsia="zh-CN"/>
        </w:rPr>
        <w:t>ywyuan@sspu.edu.cn</w:t>
      </w:r>
      <w:r>
        <w:rPr>
          <w:rFonts w:hint="eastAsia" w:ascii="Times New Roman" w:hAnsi="Times New Roman" w:eastAsia="宋体" w:cs="Times New Roman"/>
          <w:spacing w:val="-5"/>
          <w:sz w:val="24"/>
          <w:szCs w:val="24"/>
          <w:lang w:eastAsia="zh-CN"/>
        </w:rPr>
        <w:t>（请在邮件标题注明“微专业咨询”）</w:t>
      </w:r>
    </w:p>
    <w:p w14:paraId="68EDB3B0">
      <w:pPr>
        <w:spacing w:line="360" w:lineRule="auto"/>
        <w:ind w:firstLine="471"/>
        <w:jc w:val="both"/>
        <w:rPr>
          <w:rFonts w:hint="eastAsia" w:ascii="Times New Roman" w:hAnsi="Times New Roman" w:eastAsia="宋体" w:cs="Times New Roman"/>
          <w:spacing w:val="-5"/>
          <w:sz w:val="24"/>
          <w:szCs w:val="24"/>
          <w:lang w:eastAsia="zh-CN"/>
        </w:rPr>
      </w:pPr>
      <w:r>
        <w:rPr>
          <w:rFonts w:hint="eastAsia" w:ascii="Times New Roman" w:hAnsi="Times New Roman" w:eastAsia="宋体" w:cs="Times New Roman"/>
          <w:spacing w:val="-5"/>
          <w:sz w:val="24"/>
          <w:szCs w:val="24"/>
          <w:lang w:eastAsia="zh-CN"/>
        </w:rPr>
        <w:t>咨询地点：</w:t>
      </w:r>
      <w:r>
        <w:rPr>
          <w:rFonts w:hint="eastAsia" w:ascii="Times New Roman" w:hAnsi="Times New Roman" w:eastAsia="宋体" w:cs="Times New Roman"/>
          <w:spacing w:val="-5"/>
          <w:sz w:val="24"/>
          <w:szCs w:val="24"/>
          <w:lang w:val="en-US" w:eastAsia="zh-CN"/>
        </w:rPr>
        <w:t>25</w:t>
      </w:r>
      <w:r>
        <w:rPr>
          <w:rFonts w:hint="eastAsia" w:ascii="Times New Roman" w:hAnsi="Times New Roman" w:eastAsia="宋体" w:cs="Times New Roman"/>
          <w:spacing w:val="-5"/>
          <w:sz w:val="24"/>
          <w:szCs w:val="24"/>
          <w:lang w:eastAsia="zh-CN"/>
        </w:rPr>
        <w:t>号楼</w:t>
      </w:r>
      <w:r>
        <w:rPr>
          <w:rFonts w:hint="eastAsia" w:ascii="Times New Roman" w:hAnsi="Times New Roman" w:eastAsia="宋体" w:cs="Times New Roman"/>
          <w:spacing w:val="-5"/>
          <w:sz w:val="24"/>
          <w:szCs w:val="24"/>
          <w:lang w:val="en-US" w:eastAsia="zh-CN"/>
        </w:rPr>
        <w:t>C207</w:t>
      </w:r>
      <w:r>
        <w:rPr>
          <w:rFonts w:hint="eastAsia" w:ascii="Times New Roman" w:hAnsi="Times New Roman" w:eastAsia="宋体" w:cs="Times New Roman"/>
          <w:spacing w:val="-5"/>
          <w:sz w:val="24"/>
          <w:szCs w:val="24"/>
          <w:lang w:eastAsia="zh-CN"/>
        </w:rPr>
        <w:t>实验室，</w:t>
      </w:r>
      <w:r>
        <w:rPr>
          <w:rFonts w:ascii="Times New Roman" w:hAnsi="Times New Roman" w:eastAsia="宋体" w:cs="Times New Roman"/>
          <w:spacing w:val="-5"/>
          <w:sz w:val="24"/>
          <w:szCs w:val="24"/>
          <w:lang w:eastAsia="zh-CN"/>
        </w:rPr>
        <w:t>2</w:t>
      </w:r>
      <w:r>
        <w:rPr>
          <w:rFonts w:hint="eastAsia" w:ascii="Times New Roman" w:hAnsi="Times New Roman" w:eastAsia="宋体" w:cs="Times New Roman"/>
          <w:spacing w:val="-5"/>
          <w:sz w:val="24"/>
          <w:szCs w:val="24"/>
          <w:lang w:val="en-US" w:eastAsia="zh-CN"/>
        </w:rPr>
        <w:t>9</w:t>
      </w:r>
      <w:r>
        <w:rPr>
          <w:rFonts w:hint="eastAsia" w:ascii="Times New Roman" w:hAnsi="Times New Roman" w:eastAsia="宋体" w:cs="Times New Roman"/>
          <w:spacing w:val="-5"/>
          <w:sz w:val="24"/>
          <w:szCs w:val="24"/>
          <w:lang w:eastAsia="zh-CN"/>
        </w:rPr>
        <w:t>号楼</w:t>
      </w:r>
      <w:r>
        <w:rPr>
          <w:rFonts w:ascii="Times New Roman" w:hAnsi="Times New Roman" w:eastAsia="宋体" w:cs="Times New Roman"/>
          <w:spacing w:val="-5"/>
          <w:sz w:val="24"/>
          <w:szCs w:val="24"/>
          <w:lang w:eastAsia="zh-CN"/>
        </w:rPr>
        <w:t xml:space="preserve">919 </w:t>
      </w:r>
      <w:r>
        <w:rPr>
          <w:rFonts w:hint="eastAsia" w:ascii="Times New Roman" w:hAnsi="Times New Roman" w:eastAsia="宋体" w:cs="Times New Roman"/>
          <w:spacing w:val="-5"/>
          <w:sz w:val="24"/>
          <w:szCs w:val="24"/>
          <w:lang w:eastAsia="zh-CN"/>
        </w:rPr>
        <w:t>智控学院教务办公室</w:t>
      </w:r>
    </w:p>
    <w:p w14:paraId="39918DFB">
      <w:pPr>
        <w:numPr>
          <w:ilvl w:val="0"/>
          <w:numId w:val="1"/>
        </w:numPr>
        <w:spacing w:before="120" w:after="120" w:afterLines="50" w:line="360" w:lineRule="auto"/>
        <w:ind w:left="28"/>
        <w:rPr>
          <w:rFonts w:ascii="宋体" w:hAnsi="宋体" w:eastAsia="宋体" w:cs="宋体"/>
          <w:b/>
          <w:bCs/>
          <w:spacing w:val="-3"/>
          <w:sz w:val="24"/>
          <w:szCs w:val="24"/>
          <w:lang w:eastAsia="zh-CN"/>
        </w:rPr>
      </w:pPr>
      <w:r>
        <w:rPr>
          <w:rFonts w:hint="eastAsia" w:ascii="宋体" w:hAnsi="宋体" w:eastAsia="宋体" w:cs="宋体"/>
          <w:b/>
          <w:bCs/>
          <w:spacing w:val="-3"/>
          <w:sz w:val="24"/>
          <w:szCs w:val="24"/>
          <w:lang w:eastAsia="zh-CN"/>
        </w:rPr>
        <w:t>教学计划与课程简介</w:t>
      </w:r>
    </w:p>
    <w:p w14:paraId="0E1B44B7">
      <w:pPr>
        <w:spacing w:line="360" w:lineRule="auto"/>
        <w:jc w:val="center"/>
        <w:outlineLvl w:val="1"/>
        <w:rPr>
          <w:rFonts w:ascii="宋体" w:hAnsi="宋体" w:eastAsia="宋体" w:cs="宋体"/>
          <w:spacing w:val="-5"/>
          <w:sz w:val="24"/>
          <w:szCs w:val="24"/>
          <w:lang w:eastAsia="zh-CN"/>
        </w:rPr>
      </w:pPr>
      <w:r>
        <w:rPr>
          <w:rFonts w:hint="eastAsia" w:ascii="宋体" w:hAnsi="宋体" w:eastAsia="宋体" w:cs="宋体"/>
          <w:spacing w:val="-5"/>
          <w:sz w:val="24"/>
          <w:szCs w:val="24"/>
          <w:lang w:eastAsia="zh-CN"/>
        </w:rPr>
        <w:t>机器人系统集成微专业课程设置及教学进程计划表</w:t>
      </w:r>
    </w:p>
    <w:tbl>
      <w:tblPr>
        <w:tblStyle w:val="5"/>
        <w:tblpPr w:leftFromText="180" w:rightFromText="180" w:vertAnchor="text" w:horzAnchor="page" w:tblpX="1613" w:tblpY="2"/>
        <w:tblOverlap w:val="never"/>
        <w:tblW w:w="90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567"/>
        <w:gridCol w:w="850"/>
        <w:gridCol w:w="2127"/>
        <w:gridCol w:w="708"/>
        <w:gridCol w:w="709"/>
        <w:gridCol w:w="709"/>
        <w:gridCol w:w="717"/>
        <w:gridCol w:w="696"/>
        <w:gridCol w:w="1206"/>
        <w:gridCol w:w="763"/>
      </w:tblGrid>
      <w:tr w14:paraId="4039E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22" w:hRule="atLeast"/>
        </w:trPr>
        <w:tc>
          <w:tcPr>
            <w:tcW w:w="567" w:type="dxa"/>
            <w:vMerge w:val="restart"/>
            <w:shd w:val="clear" w:color="auto" w:fill="FFFFFF"/>
            <w:vAlign w:val="center"/>
          </w:tcPr>
          <w:p w14:paraId="7F708240">
            <w:pPr>
              <w:jc w:val="center"/>
              <w:rPr>
                <w:rFonts w:ascii="Times New Roman" w:hAnsi="Times New Roman" w:eastAsia="宋体" w:cs="Times New Roman"/>
                <w:lang w:eastAsia="zh-CN"/>
              </w:rPr>
            </w:pPr>
            <w:r>
              <w:rPr>
                <w:rFonts w:ascii="Times New Roman" w:hAnsi="Times New Roman" w:eastAsia="宋体" w:cs="Times New Roman"/>
                <w:lang w:eastAsia="zh-CN"/>
              </w:rPr>
              <w:t>序号</w:t>
            </w:r>
          </w:p>
        </w:tc>
        <w:tc>
          <w:tcPr>
            <w:tcW w:w="850" w:type="dxa"/>
            <w:vMerge w:val="restart"/>
            <w:shd w:val="clear" w:color="auto" w:fill="FFFFFF"/>
            <w:tcMar>
              <w:top w:w="60" w:type="dxa"/>
              <w:left w:w="120" w:type="dxa"/>
              <w:bottom w:w="60" w:type="dxa"/>
              <w:right w:w="120" w:type="dxa"/>
            </w:tcMar>
            <w:vAlign w:val="center"/>
          </w:tcPr>
          <w:p w14:paraId="53DB50F6">
            <w:pPr>
              <w:jc w:val="center"/>
              <w:rPr>
                <w:rFonts w:ascii="Times New Roman" w:hAnsi="Times New Roman" w:eastAsia="宋体" w:cs="Times New Roman"/>
              </w:rPr>
            </w:pPr>
            <w:r>
              <w:rPr>
                <w:rFonts w:ascii="Times New Roman" w:hAnsi="Times New Roman" w:eastAsia="宋体" w:cs="Times New Roman"/>
                <w:lang w:eastAsia="zh-CN"/>
              </w:rPr>
              <w:t>课</w:t>
            </w:r>
            <w:r>
              <w:rPr>
                <w:rFonts w:ascii="Times New Roman" w:hAnsi="Times New Roman" w:eastAsia="宋体" w:cs="Times New Roman"/>
              </w:rPr>
              <w:t>程类别</w:t>
            </w:r>
          </w:p>
        </w:tc>
        <w:tc>
          <w:tcPr>
            <w:tcW w:w="2127" w:type="dxa"/>
            <w:vMerge w:val="restart"/>
            <w:shd w:val="clear" w:color="auto" w:fill="FFFFFF"/>
            <w:tcMar>
              <w:top w:w="60" w:type="dxa"/>
              <w:left w:w="120" w:type="dxa"/>
              <w:bottom w:w="60" w:type="dxa"/>
              <w:right w:w="120" w:type="dxa"/>
            </w:tcMar>
            <w:vAlign w:val="center"/>
          </w:tcPr>
          <w:p w14:paraId="1FBDBF31">
            <w:pPr>
              <w:jc w:val="center"/>
              <w:rPr>
                <w:rFonts w:ascii="Times New Roman" w:hAnsi="Times New Roman" w:eastAsia="宋体" w:cs="Times New Roman"/>
              </w:rPr>
            </w:pPr>
            <w:r>
              <w:rPr>
                <w:rFonts w:ascii="Times New Roman" w:hAnsi="Times New Roman" w:eastAsia="宋体" w:cs="Times New Roman"/>
              </w:rPr>
              <w:t>课程名称</w:t>
            </w:r>
          </w:p>
        </w:tc>
        <w:tc>
          <w:tcPr>
            <w:tcW w:w="708" w:type="dxa"/>
            <w:vMerge w:val="restart"/>
            <w:shd w:val="clear" w:color="auto" w:fill="FFFFFF"/>
            <w:tcMar>
              <w:top w:w="60" w:type="dxa"/>
              <w:left w:w="120" w:type="dxa"/>
              <w:bottom w:w="60" w:type="dxa"/>
              <w:right w:w="120" w:type="dxa"/>
            </w:tcMar>
            <w:vAlign w:val="center"/>
          </w:tcPr>
          <w:p w14:paraId="4D5C7BC3">
            <w:pPr>
              <w:jc w:val="center"/>
              <w:rPr>
                <w:rFonts w:ascii="Times New Roman" w:hAnsi="Times New Roman" w:eastAsia="宋体" w:cs="Times New Roman"/>
              </w:rPr>
            </w:pPr>
            <w:r>
              <w:rPr>
                <w:rFonts w:ascii="Times New Roman" w:hAnsi="Times New Roman" w:eastAsia="宋体" w:cs="Times New Roman"/>
              </w:rPr>
              <w:t>学分</w:t>
            </w:r>
          </w:p>
        </w:tc>
        <w:tc>
          <w:tcPr>
            <w:tcW w:w="709" w:type="dxa"/>
            <w:vMerge w:val="restart"/>
            <w:shd w:val="clear" w:color="auto" w:fill="FFFFFF"/>
            <w:tcMar>
              <w:top w:w="60" w:type="dxa"/>
              <w:left w:w="120" w:type="dxa"/>
              <w:bottom w:w="60" w:type="dxa"/>
              <w:right w:w="120" w:type="dxa"/>
            </w:tcMar>
            <w:vAlign w:val="center"/>
          </w:tcPr>
          <w:p w14:paraId="7004D42F">
            <w:pPr>
              <w:jc w:val="center"/>
              <w:rPr>
                <w:rFonts w:ascii="Times New Roman" w:hAnsi="Times New Roman" w:eastAsia="宋体" w:cs="Times New Roman"/>
              </w:rPr>
            </w:pPr>
            <w:r>
              <w:rPr>
                <w:rFonts w:ascii="Times New Roman" w:hAnsi="Times New Roman" w:eastAsia="宋体" w:cs="Times New Roman"/>
              </w:rPr>
              <w:t>学时</w:t>
            </w:r>
          </w:p>
        </w:tc>
        <w:tc>
          <w:tcPr>
            <w:tcW w:w="1426" w:type="dxa"/>
            <w:gridSpan w:val="2"/>
            <w:shd w:val="clear" w:color="auto" w:fill="FFFFFF"/>
            <w:tcMar>
              <w:top w:w="60" w:type="dxa"/>
              <w:left w:w="120" w:type="dxa"/>
              <w:bottom w:w="60" w:type="dxa"/>
              <w:right w:w="120" w:type="dxa"/>
            </w:tcMar>
            <w:vAlign w:val="center"/>
          </w:tcPr>
          <w:p w14:paraId="044D01F1">
            <w:pPr>
              <w:jc w:val="center"/>
              <w:rPr>
                <w:rFonts w:ascii="Times New Roman" w:hAnsi="Times New Roman" w:eastAsia="宋体" w:cs="Times New Roman"/>
              </w:rPr>
            </w:pPr>
            <w:r>
              <w:rPr>
                <w:rFonts w:ascii="Times New Roman" w:hAnsi="Times New Roman" w:eastAsia="宋体" w:cs="Times New Roman"/>
              </w:rPr>
              <w:t>学时分配</w:t>
            </w:r>
          </w:p>
        </w:tc>
        <w:tc>
          <w:tcPr>
            <w:tcW w:w="696" w:type="dxa"/>
            <w:vMerge w:val="restart"/>
            <w:shd w:val="clear" w:color="auto" w:fill="FFFFFF"/>
            <w:tcMar>
              <w:top w:w="60" w:type="dxa"/>
              <w:left w:w="120" w:type="dxa"/>
              <w:bottom w:w="60" w:type="dxa"/>
              <w:right w:w="120" w:type="dxa"/>
            </w:tcMar>
            <w:vAlign w:val="center"/>
          </w:tcPr>
          <w:p w14:paraId="19503F90">
            <w:pPr>
              <w:jc w:val="center"/>
              <w:rPr>
                <w:rFonts w:ascii="Times New Roman" w:hAnsi="Times New Roman" w:eastAsia="宋体" w:cs="Times New Roman"/>
                <w:lang w:eastAsia="zh-CN"/>
              </w:rPr>
            </w:pPr>
            <w:r>
              <w:rPr>
                <w:rFonts w:ascii="Times New Roman" w:hAnsi="Times New Roman" w:eastAsia="宋体" w:cs="Times New Roman"/>
                <w:lang w:eastAsia="zh-CN"/>
              </w:rPr>
              <w:t>授课方式</w:t>
            </w:r>
          </w:p>
        </w:tc>
        <w:tc>
          <w:tcPr>
            <w:tcW w:w="1206" w:type="dxa"/>
            <w:vMerge w:val="restart"/>
            <w:shd w:val="clear" w:color="auto" w:fill="FFFFFF"/>
            <w:tcMar>
              <w:top w:w="60" w:type="dxa"/>
              <w:left w:w="120" w:type="dxa"/>
              <w:bottom w:w="60" w:type="dxa"/>
              <w:right w:w="120" w:type="dxa"/>
            </w:tcMar>
            <w:vAlign w:val="center"/>
          </w:tcPr>
          <w:p w14:paraId="36A335F4">
            <w:pPr>
              <w:jc w:val="center"/>
              <w:rPr>
                <w:rFonts w:ascii="Times New Roman" w:hAnsi="Times New Roman" w:eastAsia="宋体" w:cs="Times New Roman"/>
              </w:rPr>
            </w:pPr>
            <w:r>
              <w:rPr>
                <w:rFonts w:ascii="Times New Roman" w:hAnsi="Times New Roman" w:eastAsia="宋体" w:cs="Times New Roman"/>
              </w:rPr>
              <w:t>开课学期</w:t>
            </w:r>
          </w:p>
        </w:tc>
        <w:tc>
          <w:tcPr>
            <w:tcW w:w="763" w:type="dxa"/>
            <w:vMerge w:val="restart"/>
            <w:shd w:val="clear" w:color="auto" w:fill="FFFFFF"/>
            <w:tcMar>
              <w:top w:w="60" w:type="dxa"/>
              <w:left w:w="120" w:type="dxa"/>
              <w:bottom w:w="60" w:type="dxa"/>
              <w:right w:w="120" w:type="dxa"/>
            </w:tcMar>
            <w:vAlign w:val="center"/>
          </w:tcPr>
          <w:p w14:paraId="2E59A5C9">
            <w:pPr>
              <w:jc w:val="center"/>
              <w:rPr>
                <w:rFonts w:ascii="Times New Roman" w:hAnsi="Times New Roman" w:eastAsia="宋体" w:cs="Times New Roman"/>
                <w:lang w:eastAsia="zh-CN"/>
              </w:rPr>
            </w:pPr>
            <w:r>
              <w:rPr>
                <w:rFonts w:ascii="Times New Roman" w:hAnsi="Times New Roman" w:eastAsia="宋体" w:cs="Times New Roman"/>
                <w:lang w:eastAsia="zh-CN"/>
              </w:rPr>
              <w:t>考核方式</w:t>
            </w:r>
          </w:p>
        </w:tc>
      </w:tr>
      <w:tr w14:paraId="6646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40" w:hRule="atLeast"/>
        </w:trPr>
        <w:tc>
          <w:tcPr>
            <w:tcW w:w="567" w:type="dxa"/>
            <w:vMerge w:val="continue"/>
            <w:shd w:val="clear" w:color="auto" w:fill="FFFFFF"/>
          </w:tcPr>
          <w:p w14:paraId="6969482F">
            <w:pPr>
              <w:rPr>
                <w:rFonts w:ascii="Times New Roman" w:hAnsi="Times New Roman" w:eastAsia="宋体" w:cs="Times New Roman"/>
              </w:rPr>
            </w:pPr>
          </w:p>
        </w:tc>
        <w:tc>
          <w:tcPr>
            <w:tcW w:w="850" w:type="dxa"/>
            <w:vMerge w:val="continue"/>
            <w:shd w:val="clear" w:color="auto" w:fill="FFFFFF"/>
            <w:tcMar>
              <w:top w:w="60" w:type="dxa"/>
              <w:left w:w="120" w:type="dxa"/>
              <w:bottom w:w="60" w:type="dxa"/>
              <w:right w:w="120" w:type="dxa"/>
            </w:tcMar>
            <w:vAlign w:val="center"/>
          </w:tcPr>
          <w:p w14:paraId="08B38FC3">
            <w:pPr>
              <w:rPr>
                <w:rFonts w:ascii="Times New Roman" w:hAnsi="Times New Roman" w:eastAsia="宋体" w:cs="Times New Roman"/>
              </w:rPr>
            </w:pPr>
          </w:p>
        </w:tc>
        <w:tc>
          <w:tcPr>
            <w:tcW w:w="2127" w:type="dxa"/>
            <w:vMerge w:val="continue"/>
            <w:shd w:val="clear" w:color="auto" w:fill="FFFFFF"/>
            <w:tcMar>
              <w:top w:w="60" w:type="dxa"/>
              <w:left w:w="120" w:type="dxa"/>
              <w:bottom w:w="60" w:type="dxa"/>
              <w:right w:w="120" w:type="dxa"/>
            </w:tcMar>
            <w:vAlign w:val="center"/>
          </w:tcPr>
          <w:p w14:paraId="6B9EDD97">
            <w:pPr>
              <w:rPr>
                <w:rFonts w:ascii="Times New Roman" w:hAnsi="Times New Roman" w:eastAsia="宋体" w:cs="Times New Roman"/>
              </w:rPr>
            </w:pPr>
          </w:p>
        </w:tc>
        <w:tc>
          <w:tcPr>
            <w:tcW w:w="708" w:type="dxa"/>
            <w:vMerge w:val="continue"/>
            <w:shd w:val="clear" w:color="auto" w:fill="FFFFFF"/>
            <w:tcMar>
              <w:top w:w="60" w:type="dxa"/>
              <w:left w:w="120" w:type="dxa"/>
              <w:bottom w:w="60" w:type="dxa"/>
              <w:right w:w="120" w:type="dxa"/>
            </w:tcMar>
            <w:vAlign w:val="center"/>
          </w:tcPr>
          <w:p w14:paraId="48A7DB12">
            <w:pPr>
              <w:rPr>
                <w:rFonts w:ascii="Times New Roman" w:hAnsi="Times New Roman" w:eastAsia="宋体" w:cs="Times New Roman"/>
              </w:rPr>
            </w:pPr>
          </w:p>
        </w:tc>
        <w:tc>
          <w:tcPr>
            <w:tcW w:w="709" w:type="dxa"/>
            <w:vMerge w:val="continue"/>
            <w:shd w:val="clear" w:color="auto" w:fill="FFFFFF"/>
            <w:tcMar>
              <w:top w:w="60" w:type="dxa"/>
              <w:left w:w="120" w:type="dxa"/>
              <w:bottom w:w="60" w:type="dxa"/>
              <w:right w:w="120" w:type="dxa"/>
            </w:tcMar>
            <w:vAlign w:val="center"/>
          </w:tcPr>
          <w:p w14:paraId="6A8C2D0F">
            <w:pPr>
              <w:rPr>
                <w:rFonts w:ascii="Times New Roman" w:hAnsi="Times New Roman" w:eastAsia="宋体" w:cs="Times New Roman"/>
              </w:rPr>
            </w:pPr>
          </w:p>
        </w:tc>
        <w:tc>
          <w:tcPr>
            <w:tcW w:w="709" w:type="dxa"/>
            <w:shd w:val="clear" w:color="auto" w:fill="FFFFFF"/>
            <w:tcMar>
              <w:top w:w="60" w:type="dxa"/>
              <w:left w:w="120" w:type="dxa"/>
              <w:bottom w:w="60" w:type="dxa"/>
              <w:right w:w="120" w:type="dxa"/>
            </w:tcMar>
            <w:vAlign w:val="center"/>
          </w:tcPr>
          <w:p w14:paraId="1EA98B64">
            <w:pPr>
              <w:jc w:val="center"/>
              <w:rPr>
                <w:rFonts w:ascii="Times New Roman" w:hAnsi="Times New Roman" w:eastAsia="宋体" w:cs="Times New Roman"/>
              </w:rPr>
            </w:pPr>
            <w:r>
              <w:rPr>
                <w:rFonts w:ascii="Times New Roman" w:hAnsi="Times New Roman" w:eastAsia="宋体" w:cs="Times New Roman"/>
              </w:rPr>
              <w:t>理论学时</w:t>
            </w:r>
          </w:p>
        </w:tc>
        <w:tc>
          <w:tcPr>
            <w:tcW w:w="717" w:type="dxa"/>
            <w:shd w:val="clear" w:color="auto" w:fill="FFFFFF"/>
            <w:tcMar>
              <w:top w:w="60" w:type="dxa"/>
              <w:left w:w="120" w:type="dxa"/>
              <w:bottom w:w="60" w:type="dxa"/>
              <w:right w:w="120" w:type="dxa"/>
            </w:tcMar>
            <w:vAlign w:val="center"/>
          </w:tcPr>
          <w:p w14:paraId="6955473A">
            <w:pPr>
              <w:jc w:val="center"/>
              <w:rPr>
                <w:rFonts w:ascii="Times New Roman" w:hAnsi="Times New Roman" w:eastAsia="宋体" w:cs="Times New Roman"/>
              </w:rPr>
            </w:pPr>
            <w:r>
              <w:rPr>
                <w:rFonts w:ascii="Times New Roman" w:hAnsi="Times New Roman" w:eastAsia="宋体" w:cs="Times New Roman"/>
              </w:rPr>
              <w:t>实践学时</w:t>
            </w:r>
          </w:p>
        </w:tc>
        <w:tc>
          <w:tcPr>
            <w:tcW w:w="696" w:type="dxa"/>
            <w:vMerge w:val="continue"/>
            <w:shd w:val="clear" w:color="auto" w:fill="FFFFFF"/>
            <w:tcMar>
              <w:top w:w="60" w:type="dxa"/>
              <w:left w:w="120" w:type="dxa"/>
              <w:bottom w:w="60" w:type="dxa"/>
              <w:right w:w="120" w:type="dxa"/>
            </w:tcMar>
            <w:vAlign w:val="center"/>
          </w:tcPr>
          <w:p w14:paraId="079A7C5A">
            <w:pPr>
              <w:rPr>
                <w:rFonts w:ascii="Times New Roman" w:hAnsi="Times New Roman" w:eastAsia="宋体" w:cs="Times New Roman"/>
              </w:rPr>
            </w:pPr>
          </w:p>
        </w:tc>
        <w:tc>
          <w:tcPr>
            <w:tcW w:w="1206" w:type="dxa"/>
            <w:vMerge w:val="continue"/>
            <w:shd w:val="clear" w:color="auto" w:fill="FFFFFF"/>
            <w:tcMar>
              <w:top w:w="60" w:type="dxa"/>
              <w:left w:w="120" w:type="dxa"/>
              <w:bottom w:w="60" w:type="dxa"/>
              <w:right w:w="120" w:type="dxa"/>
            </w:tcMar>
            <w:vAlign w:val="center"/>
          </w:tcPr>
          <w:p w14:paraId="4CA13AF9">
            <w:pPr>
              <w:rPr>
                <w:rFonts w:ascii="Times New Roman" w:hAnsi="Times New Roman" w:eastAsia="宋体" w:cs="Times New Roman"/>
              </w:rPr>
            </w:pPr>
          </w:p>
        </w:tc>
        <w:tc>
          <w:tcPr>
            <w:tcW w:w="763" w:type="dxa"/>
            <w:vMerge w:val="continue"/>
            <w:shd w:val="clear" w:color="auto" w:fill="FFFFFF"/>
            <w:tcMar>
              <w:top w:w="60" w:type="dxa"/>
              <w:left w:w="120" w:type="dxa"/>
              <w:bottom w:w="60" w:type="dxa"/>
              <w:right w:w="120" w:type="dxa"/>
            </w:tcMar>
            <w:vAlign w:val="center"/>
          </w:tcPr>
          <w:p w14:paraId="606037B9">
            <w:pPr>
              <w:rPr>
                <w:rFonts w:ascii="Times New Roman" w:hAnsi="Times New Roman" w:eastAsia="宋体" w:cs="Times New Roman"/>
              </w:rPr>
            </w:pPr>
          </w:p>
        </w:tc>
      </w:tr>
      <w:tr w14:paraId="2224C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88" w:hRule="atLeast"/>
        </w:trPr>
        <w:tc>
          <w:tcPr>
            <w:tcW w:w="567" w:type="dxa"/>
            <w:shd w:val="clear" w:color="auto" w:fill="FFFFFF"/>
            <w:vAlign w:val="center"/>
          </w:tcPr>
          <w:p w14:paraId="1BB71750">
            <w:pPr>
              <w:jc w:val="center"/>
              <w:rPr>
                <w:rFonts w:ascii="Times New Roman" w:hAnsi="Times New Roman" w:eastAsia="宋体" w:cs="Times New Roman"/>
                <w:lang w:eastAsia="zh-CN"/>
              </w:rPr>
            </w:pPr>
            <w:r>
              <w:rPr>
                <w:rFonts w:ascii="Times New Roman" w:hAnsi="Times New Roman" w:eastAsia="宋体" w:cs="Times New Roman"/>
                <w:lang w:eastAsia="zh-CN"/>
              </w:rPr>
              <w:t>1</w:t>
            </w:r>
          </w:p>
        </w:tc>
        <w:tc>
          <w:tcPr>
            <w:tcW w:w="850" w:type="dxa"/>
            <w:shd w:val="clear" w:color="auto" w:fill="FFFFFF"/>
            <w:tcMar>
              <w:top w:w="60" w:type="dxa"/>
              <w:left w:w="120" w:type="dxa"/>
              <w:bottom w:w="60" w:type="dxa"/>
              <w:right w:w="120" w:type="dxa"/>
            </w:tcMar>
            <w:vAlign w:val="center"/>
          </w:tcPr>
          <w:p w14:paraId="3FD4C537">
            <w:pPr>
              <w:jc w:val="center"/>
              <w:rPr>
                <w:rFonts w:ascii="Times New Roman" w:hAnsi="Times New Roman" w:eastAsia="宋体" w:cs="Times New Roman"/>
              </w:rPr>
            </w:pPr>
            <w:r>
              <w:rPr>
                <w:rFonts w:hint="eastAsia" w:ascii="Times New Roman" w:hAnsi="Times New Roman" w:eastAsia="宋体" w:cs="Times New Roman"/>
                <w:lang w:eastAsia="zh-CN"/>
              </w:rPr>
              <w:t>理论</w:t>
            </w:r>
          </w:p>
        </w:tc>
        <w:tc>
          <w:tcPr>
            <w:tcW w:w="2127" w:type="dxa"/>
            <w:shd w:val="clear" w:color="auto" w:fill="FFFFFF"/>
            <w:tcMar>
              <w:top w:w="60" w:type="dxa"/>
              <w:left w:w="120" w:type="dxa"/>
              <w:bottom w:w="60" w:type="dxa"/>
              <w:right w:w="120" w:type="dxa"/>
            </w:tcMar>
            <w:vAlign w:val="center"/>
          </w:tcPr>
          <w:p w14:paraId="609EACB7">
            <w:pPr>
              <w:rPr>
                <w:rFonts w:hint="default" w:ascii="Times New Roman" w:hAnsi="Times New Roman" w:eastAsia="宋体" w:cs="Times New Roman"/>
                <w:snapToGrid w:val="0"/>
                <w:color w:val="000000"/>
                <w:kern w:val="0"/>
                <w:sz w:val="20"/>
                <w:szCs w:val="20"/>
                <w:lang w:val="en-US" w:eastAsia="zh-CN" w:bidi="ar-SA"/>
              </w:rPr>
            </w:pPr>
            <w:r>
              <w:rPr>
                <w:rFonts w:hint="eastAsia" w:ascii="Times New Roman" w:hAnsi="Times New Roman" w:cs="Times New Roman"/>
                <w:lang w:val="en-US" w:eastAsia="zh-CN"/>
              </w:rPr>
              <w:t>机器人系统集成</w:t>
            </w:r>
            <w:r>
              <w:rPr>
                <w:rFonts w:hint="eastAsia" w:ascii="Times New Roman" w:hAnsi="Times New Roman" w:eastAsia="宋体" w:cs="Times New Roman"/>
                <w:lang w:eastAsia="zh-CN"/>
              </w:rPr>
              <w:t>导论</w:t>
            </w:r>
          </w:p>
        </w:tc>
        <w:tc>
          <w:tcPr>
            <w:tcW w:w="708" w:type="dxa"/>
            <w:shd w:val="clear" w:color="auto" w:fill="FFFFFF"/>
            <w:tcMar>
              <w:top w:w="60" w:type="dxa"/>
              <w:left w:w="120" w:type="dxa"/>
              <w:bottom w:w="60" w:type="dxa"/>
              <w:right w:w="120" w:type="dxa"/>
            </w:tcMar>
            <w:vAlign w:val="center"/>
          </w:tcPr>
          <w:p w14:paraId="4254CB3C">
            <w:pPr>
              <w:jc w:val="center"/>
              <w:rPr>
                <w:rFonts w:ascii="Times New Roman" w:hAnsi="Times New Roman" w:eastAsia="宋体" w:cs="Times New Roman"/>
                <w:lang w:eastAsia="zh-CN"/>
              </w:rPr>
            </w:pPr>
            <w:r>
              <w:rPr>
                <w:rFonts w:hint="eastAsia" w:ascii="Times New Roman" w:hAnsi="Times New Roman" w:eastAsia="宋体" w:cs="Times New Roman"/>
                <w:lang w:eastAsia="zh-CN"/>
              </w:rPr>
              <w:t>2</w:t>
            </w:r>
          </w:p>
        </w:tc>
        <w:tc>
          <w:tcPr>
            <w:tcW w:w="709" w:type="dxa"/>
            <w:shd w:val="clear" w:color="auto" w:fill="FFFFFF"/>
            <w:tcMar>
              <w:top w:w="60" w:type="dxa"/>
              <w:left w:w="120" w:type="dxa"/>
              <w:bottom w:w="60" w:type="dxa"/>
              <w:right w:w="120" w:type="dxa"/>
            </w:tcMar>
            <w:vAlign w:val="center"/>
          </w:tcPr>
          <w:p w14:paraId="4A05A612">
            <w:pPr>
              <w:jc w:val="center"/>
              <w:rPr>
                <w:rFonts w:ascii="Times New Roman" w:hAnsi="Times New Roman" w:eastAsia="宋体" w:cs="Times New Roman"/>
                <w:lang w:eastAsia="zh-CN"/>
              </w:rPr>
            </w:pPr>
            <w:r>
              <w:rPr>
                <w:rFonts w:hint="eastAsia" w:ascii="Times New Roman" w:hAnsi="Times New Roman" w:eastAsia="宋体" w:cs="Times New Roman"/>
                <w:lang w:eastAsia="zh-CN"/>
              </w:rPr>
              <w:t>32</w:t>
            </w:r>
          </w:p>
        </w:tc>
        <w:tc>
          <w:tcPr>
            <w:tcW w:w="709" w:type="dxa"/>
            <w:shd w:val="clear" w:color="auto" w:fill="FFFFFF"/>
            <w:tcMar>
              <w:top w:w="60" w:type="dxa"/>
              <w:left w:w="120" w:type="dxa"/>
              <w:bottom w:w="60" w:type="dxa"/>
              <w:right w:w="120" w:type="dxa"/>
            </w:tcMar>
            <w:vAlign w:val="center"/>
          </w:tcPr>
          <w:p w14:paraId="55C0E23F">
            <w:pPr>
              <w:jc w:val="center"/>
              <w:rPr>
                <w:rFonts w:ascii="Times New Roman" w:hAnsi="Times New Roman" w:eastAsia="宋体" w:cs="Times New Roman"/>
                <w:lang w:eastAsia="zh-CN"/>
              </w:rPr>
            </w:pPr>
            <w:r>
              <w:rPr>
                <w:rFonts w:hint="eastAsia" w:ascii="Times New Roman" w:hAnsi="Times New Roman" w:eastAsia="宋体" w:cs="Times New Roman"/>
                <w:lang w:eastAsia="zh-CN"/>
              </w:rPr>
              <w:t>28</w:t>
            </w:r>
          </w:p>
        </w:tc>
        <w:tc>
          <w:tcPr>
            <w:tcW w:w="717" w:type="dxa"/>
            <w:shd w:val="clear" w:color="auto" w:fill="FFFFFF"/>
            <w:tcMar>
              <w:top w:w="60" w:type="dxa"/>
              <w:left w:w="120" w:type="dxa"/>
              <w:bottom w:w="60" w:type="dxa"/>
              <w:right w:w="120" w:type="dxa"/>
            </w:tcMar>
            <w:vAlign w:val="center"/>
          </w:tcPr>
          <w:p w14:paraId="63B45F54">
            <w:pPr>
              <w:jc w:val="center"/>
              <w:rPr>
                <w:rFonts w:ascii="Times New Roman" w:hAnsi="Times New Roman" w:eastAsia="宋体" w:cs="Times New Roman"/>
                <w:lang w:eastAsia="zh-CN"/>
              </w:rPr>
            </w:pPr>
            <w:r>
              <w:rPr>
                <w:rFonts w:hint="eastAsia" w:ascii="Times New Roman" w:hAnsi="Times New Roman" w:eastAsia="宋体" w:cs="Times New Roman"/>
                <w:lang w:eastAsia="zh-CN"/>
              </w:rPr>
              <w:t>4</w:t>
            </w:r>
          </w:p>
        </w:tc>
        <w:tc>
          <w:tcPr>
            <w:tcW w:w="696" w:type="dxa"/>
            <w:shd w:val="clear" w:color="auto" w:fill="FFFFFF"/>
            <w:tcMar>
              <w:top w:w="60" w:type="dxa"/>
              <w:left w:w="120" w:type="dxa"/>
              <w:bottom w:w="60" w:type="dxa"/>
              <w:right w:w="120" w:type="dxa"/>
            </w:tcMar>
            <w:vAlign w:val="center"/>
          </w:tcPr>
          <w:p w14:paraId="19BA0E8E">
            <w:pPr>
              <w:jc w:val="center"/>
              <w:rPr>
                <w:rFonts w:ascii="Times New Roman" w:hAnsi="Times New Roman" w:eastAsia="宋体" w:cs="Times New Roman"/>
                <w:lang w:eastAsia="zh-CN"/>
              </w:rPr>
            </w:pPr>
            <w:r>
              <w:rPr>
                <w:rFonts w:hint="eastAsia" w:ascii="Times New Roman" w:hAnsi="Times New Roman" w:eastAsia="宋体" w:cs="Times New Roman"/>
                <w:lang w:eastAsia="zh-CN"/>
              </w:rPr>
              <w:t>线</w:t>
            </w:r>
            <w:r>
              <w:rPr>
                <w:rFonts w:hint="eastAsia" w:ascii="Times New Roman" w:hAnsi="Times New Roman" w:eastAsia="宋体" w:cs="Times New Roman"/>
                <w:lang w:val="en-US" w:eastAsia="zh-CN"/>
              </w:rPr>
              <w:t>上</w:t>
            </w:r>
          </w:p>
        </w:tc>
        <w:tc>
          <w:tcPr>
            <w:tcW w:w="1206" w:type="dxa"/>
            <w:shd w:val="clear" w:color="auto" w:fill="FFFFFF"/>
            <w:tcMar>
              <w:top w:w="60" w:type="dxa"/>
              <w:left w:w="120" w:type="dxa"/>
              <w:bottom w:w="60" w:type="dxa"/>
              <w:right w:w="120" w:type="dxa"/>
            </w:tcMar>
            <w:vAlign w:val="center"/>
          </w:tcPr>
          <w:p w14:paraId="11CD2CCA">
            <w:pPr>
              <w:jc w:val="center"/>
              <w:rPr>
                <w:rFonts w:ascii="Times New Roman" w:hAnsi="Times New Roman" w:eastAsia="宋体" w:cs="Times New Roman"/>
                <w:lang w:eastAsia="zh-CN"/>
              </w:rPr>
            </w:pPr>
            <w:r>
              <w:rPr>
                <w:rFonts w:hint="eastAsia" w:ascii="Times New Roman" w:hAnsi="Times New Roman" w:eastAsia="宋体" w:cs="Times New Roman"/>
                <w:lang w:eastAsia="zh-CN"/>
              </w:rPr>
              <w:t>微专业一</w:t>
            </w:r>
          </w:p>
        </w:tc>
        <w:tc>
          <w:tcPr>
            <w:tcW w:w="763" w:type="dxa"/>
            <w:shd w:val="clear" w:color="auto" w:fill="FFFFFF"/>
            <w:tcMar>
              <w:top w:w="60" w:type="dxa"/>
              <w:left w:w="120" w:type="dxa"/>
              <w:bottom w:w="60" w:type="dxa"/>
              <w:right w:w="120" w:type="dxa"/>
            </w:tcMar>
            <w:vAlign w:val="center"/>
          </w:tcPr>
          <w:p w14:paraId="073BF4A3">
            <w:pPr>
              <w:rPr>
                <w:rFonts w:ascii="Times New Roman" w:hAnsi="Times New Roman" w:eastAsia="宋体" w:cs="Times New Roman"/>
                <w:lang w:eastAsia="zh-CN"/>
              </w:rPr>
            </w:pPr>
            <w:r>
              <w:rPr>
                <w:rFonts w:hint="eastAsia" w:ascii="Times New Roman" w:hAnsi="Times New Roman" w:eastAsia="宋体" w:cs="Times New Roman"/>
                <w:lang w:eastAsia="zh-CN"/>
              </w:rPr>
              <w:t>考查</w:t>
            </w:r>
          </w:p>
        </w:tc>
      </w:tr>
      <w:tr w14:paraId="5C72C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88" w:hRule="atLeast"/>
        </w:trPr>
        <w:tc>
          <w:tcPr>
            <w:tcW w:w="567" w:type="dxa"/>
            <w:shd w:val="clear" w:color="auto" w:fill="FFFFFF"/>
            <w:vAlign w:val="center"/>
          </w:tcPr>
          <w:p w14:paraId="342F27BB">
            <w:pPr>
              <w:jc w:val="center"/>
              <w:rPr>
                <w:rFonts w:ascii="Times New Roman" w:hAnsi="Times New Roman" w:eastAsia="宋体" w:cs="Times New Roman"/>
                <w:lang w:eastAsia="zh-CN"/>
              </w:rPr>
            </w:pPr>
            <w:r>
              <w:rPr>
                <w:rFonts w:ascii="Times New Roman" w:hAnsi="Times New Roman" w:eastAsia="宋体" w:cs="Times New Roman"/>
                <w:lang w:eastAsia="zh-CN"/>
              </w:rPr>
              <w:t>2</w:t>
            </w:r>
          </w:p>
        </w:tc>
        <w:tc>
          <w:tcPr>
            <w:tcW w:w="850" w:type="dxa"/>
            <w:shd w:val="clear" w:color="auto" w:fill="FFFFFF"/>
            <w:tcMar>
              <w:top w:w="60" w:type="dxa"/>
              <w:left w:w="120" w:type="dxa"/>
              <w:bottom w:w="60" w:type="dxa"/>
              <w:right w:w="120" w:type="dxa"/>
            </w:tcMar>
            <w:vAlign w:val="center"/>
          </w:tcPr>
          <w:p w14:paraId="78FEFBEF">
            <w:pPr>
              <w:jc w:val="center"/>
              <w:rPr>
                <w:rFonts w:ascii="Times New Roman" w:hAnsi="Times New Roman" w:eastAsia="宋体" w:cs="Times New Roman"/>
              </w:rPr>
            </w:pPr>
            <w:r>
              <w:rPr>
                <w:rFonts w:hint="eastAsia" w:ascii="Times New Roman" w:hAnsi="Times New Roman" w:eastAsia="宋体" w:cs="Times New Roman"/>
                <w:lang w:val="en-US" w:eastAsia="zh-CN"/>
              </w:rPr>
              <w:t>实践</w:t>
            </w:r>
          </w:p>
        </w:tc>
        <w:tc>
          <w:tcPr>
            <w:tcW w:w="2127" w:type="dxa"/>
            <w:shd w:val="clear" w:color="auto" w:fill="FFFFFF"/>
            <w:tcMar>
              <w:top w:w="60" w:type="dxa"/>
              <w:left w:w="120" w:type="dxa"/>
              <w:bottom w:w="60" w:type="dxa"/>
              <w:right w:w="120" w:type="dxa"/>
            </w:tcMar>
            <w:vAlign w:val="center"/>
          </w:tcPr>
          <w:p w14:paraId="6913F349">
            <w:pPr>
              <w:rPr>
                <w:rFonts w:hint="default" w:ascii="Times New Roman" w:hAnsi="Times New Roman" w:eastAsia="宋体" w:cs="Times New Roman"/>
                <w:snapToGrid w:val="0"/>
                <w:color w:val="000000"/>
                <w:kern w:val="0"/>
                <w:sz w:val="20"/>
                <w:szCs w:val="20"/>
                <w:lang w:val="en-US" w:eastAsia="zh-CN" w:bidi="ar-SA"/>
              </w:rPr>
            </w:pPr>
            <w:r>
              <w:rPr>
                <w:rFonts w:hint="eastAsia" w:ascii="Times New Roman" w:hAnsi="Times New Roman" w:eastAsia="宋体" w:cs="Times New Roman"/>
                <w:lang w:eastAsia="zh-CN"/>
              </w:rPr>
              <w:t>机器人操作与编程</w:t>
            </w:r>
          </w:p>
        </w:tc>
        <w:tc>
          <w:tcPr>
            <w:tcW w:w="708" w:type="dxa"/>
            <w:shd w:val="clear" w:color="auto" w:fill="FFFFFF"/>
            <w:tcMar>
              <w:top w:w="60" w:type="dxa"/>
              <w:left w:w="120" w:type="dxa"/>
              <w:bottom w:w="60" w:type="dxa"/>
              <w:right w:w="120" w:type="dxa"/>
            </w:tcMar>
            <w:vAlign w:val="center"/>
          </w:tcPr>
          <w:p w14:paraId="3D693447">
            <w:pPr>
              <w:jc w:val="center"/>
              <w:rPr>
                <w:rFonts w:ascii="Times New Roman" w:hAnsi="Times New Roman" w:eastAsia="宋体" w:cs="Times New Roman"/>
                <w:lang w:eastAsia="zh-CN"/>
              </w:rPr>
            </w:pPr>
            <w:r>
              <w:rPr>
                <w:rFonts w:hint="eastAsia" w:ascii="Times New Roman" w:hAnsi="Times New Roman" w:eastAsia="宋体" w:cs="Times New Roman"/>
                <w:lang w:eastAsia="zh-CN"/>
              </w:rPr>
              <w:t>2</w:t>
            </w:r>
          </w:p>
        </w:tc>
        <w:tc>
          <w:tcPr>
            <w:tcW w:w="709" w:type="dxa"/>
            <w:shd w:val="clear" w:color="auto" w:fill="FFFFFF"/>
            <w:tcMar>
              <w:top w:w="60" w:type="dxa"/>
              <w:left w:w="120" w:type="dxa"/>
              <w:bottom w:w="60" w:type="dxa"/>
              <w:right w:w="120" w:type="dxa"/>
            </w:tcMar>
            <w:vAlign w:val="center"/>
          </w:tcPr>
          <w:p w14:paraId="08074BD5">
            <w:pPr>
              <w:jc w:val="center"/>
              <w:rPr>
                <w:rFonts w:ascii="Times New Roman" w:hAnsi="Times New Roman" w:eastAsia="宋体" w:cs="Times New Roman"/>
                <w:lang w:eastAsia="zh-CN"/>
              </w:rPr>
            </w:pPr>
            <w:r>
              <w:rPr>
                <w:rFonts w:hint="eastAsia" w:ascii="Times New Roman" w:hAnsi="Times New Roman" w:eastAsia="宋体" w:cs="Times New Roman"/>
                <w:lang w:eastAsia="zh-CN"/>
              </w:rPr>
              <w:t>32</w:t>
            </w:r>
          </w:p>
        </w:tc>
        <w:tc>
          <w:tcPr>
            <w:tcW w:w="709" w:type="dxa"/>
            <w:shd w:val="clear" w:color="auto" w:fill="FFFFFF"/>
            <w:tcMar>
              <w:top w:w="60" w:type="dxa"/>
              <w:left w:w="120" w:type="dxa"/>
              <w:bottom w:w="60" w:type="dxa"/>
              <w:right w:w="120" w:type="dxa"/>
            </w:tcMar>
            <w:vAlign w:val="center"/>
          </w:tcPr>
          <w:p w14:paraId="1AF4DB29">
            <w:pPr>
              <w:jc w:val="center"/>
              <w:rPr>
                <w:rFonts w:ascii="Times New Roman" w:hAnsi="Times New Roman" w:eastAsia="宋体" w:cs="Times New Roman"/>
                <w:snapToGrid w:val="0"/>
                <w:color w:val="000000"/>
                <w:sz w:val="21"/>
                <w:szCs w:val="21"/>
                <w:lang w:val="en-US" w:eastAsia="zh-CN" w:bidi="ar-SA"/>
              </w:rPr>
            </w:pPr>
            <w:r>
              <w:rPr>
                <w:rFonts w:hint="eastAsia" w:ascii="Times New Roman" w:hAnsi="Times New Roman" w:eastAsia="宋体" w:cs="Times New Roman"/>
                <w:lang w:eastAsia="zh-CN"/>
              </w:rPr>
              <w:t>28</w:t>
            </w:r>
          </w:p>
        </w:tc>
        <w:tc>
          <w:tcPr>
            <w:tcW w:w="717" w:type="dxa"/>
            <w:shd w:val="clear" w:color="auto" w:fill="FFFFFF"/>
            <w:tcMar>
              <w:top w:w="60" w:type="dxa"/>
              <w:left w:w="120" w:type="dxa"/>
              <w:bottom w:w="60" w:type="dxa"/>
              <w:right w:w="120" w:type="dxa"/>
            </w:tcMar>
            <w:vAlign w:val="center"/>
          </w:tcPr>
          <w:p w14:paraId="3E8870E3">
            <w:pPr>
              <w:jc w:val="center"/>
              <w:rPr>
                <w:rFonts w:hint="default" w:ascii="Times New Roman" w:hAnsi="Times New Roman" w:eastAsia="宋体" w:cs="Times New Roman"/>
                <w:snapToGrid w:val="0"/>
                <w:color w:val="000000"/>
                <w:sz w:val="21"/>
                <w:szCs w:val="21"/>
                <w:lang w:val="en-US" w:eastAsia="zh-CN" w:bidi="ar-SA"/>
              </w:rPr>
            </w:pPr>
            <w:r>
              <w:rPr>
                <w:rFonts w:hint="eastAsia" w:ascii="Times New Roman" w:hAnsi="Times New Roman" w:eastAsia="宋体" w:cs="Times New Roman"/>
                <w:lang w:eastAsia="zh-CN"/>
              </w:rPr>
              <w:t>4</w:t>
            </w:r>
          </w:p>
        </w:tc>
        <w:tc>
          <w:tcPr>
            <w:tcW w:w="696" w:type="dxa"/>
            <w:shd w:val="clear" w:color="auto" w:fill="FFFFFF"/>
            <w:tcMar>
              <w:top w:w="60" w:type="dxa"/>
              <w:left w:w="120" w:type="dxa"/>
              <w:bottom w:w="60" w:type="dxa"/>
              <w:right w:w="120" w:type="dxa"/>
            </w:tcMar>
            <w:vAlign w:val="center"/>
          </w:tcPr>
          <w:p w14:paraId="135F88C3">
            <w:pPr>
              <w:rPr>
                <w:rFonts w:ascii="Times New Roman" w:hAnsi="Times New Roman" w:eastAsia="宋体" w:cs="Times New Roman"/>
                <w:lang w:eastAsia="zh-CN"/>
              </w:rPr>
            </w:pPr>
            <w:r>
              <w:rPr>
                <w:rFonts w:hint="eastAsia" w:ascii="Times New Roman" w:hAnsi="Times New Roman" w:eastAsia="宋体" w:cs="Times New Roman"/>
                <w:lang w:val="en-US" w:eastAsia="zh-CN"/>
              </w:rPr>
              <w:t>线下</w:t>
            </w:r>
          </w:p>
        </w:tc>
        <w:tc>
          <w:tcPr>
            <w:tcW w:w="1206" w:type="dxa"/>
            <w:shd w:val="clear" w:color="auto" w:fill="FFFFFF"/>
            <w:tcMar>
              <w:top w:w="60" w:type="dxa"/>
              <w:left w:w="120" w:type="dxa"/>
              <w:bottom w:w="60" w:type="dxa"/>
              <w:right w:w="120" w:type="dxa"/>
            </w:tcMar>
            <w:vAlign w:val="center"/>
          </w:tcPr>
          <w:p w14:paraId="530E6194">
            <w:pPr>
              <w:jc w:val="center"/>
              <w:rPr>
                <w:rFonts w:ascii="Times New Roman" w:hAnsi="Times New Roman" w:eastAsia="宋体" w:cs="Times New Roman"/>
                <w:lang w:eastAsia="zh-CN"/>
              </w:rPr>
            </w:pPr>
            <w:r>
              <w:rPr>
                <w:rFonts w:hint="eastAsia" w:ascii="Times New Roman" w:hAnsi="Times New Roman" w:eastAsia="宋体" w:cs="Times New Roman"/>
                <w:lang w:eastAsia="zh-CN"/>
              </w:rPr>
              <w:t>微专业一</w:t>
            </w:r>
          </w:p>
        </w:tc>
        <w:tc>
          <w:tcPr>
            <w:tcW w:w="763" w:type="dxa"/>
            <w:shd w:val="clear" w:color="auto" w:fill="FFFFFF"/>
            <w:tcMar>
              <w:top w:w="60" w:type="dxa"/>
              <w:left w:w="120" w:type="dxa"/>
              <w:bottom w:w="60" w:type="dxa"/>
              <w:right w:w="120" w:type="dxa"/>
            </w:tcMar>
            <w:vAlign w:val="center"/>
          </w:tcPr>
          <w:p w14:paraId="69C24234">
            <w:pPr>
              <w:jc w:val="center"/>
              <w:rPr>
                <w:rFonts w:ascii="Times New Roman" w:hAnsi="Times New Roman" w:eastAsia="宋体" w:cs="Times New Roman"/>
                <w:lang w:eastAsia="zh-CN"/>
              </w:rPr>
            </w:pPr>
            <w:r>
              <w:rPr>
                <w:rFonts w:hint="eastAsia" w:ascii="Times New Roman" w:hAnsi="Times New Roman" w:eastAsia="宋体" w:cs="Times New Roman"/>
                <w:lang w:eastAsia="zh-CN"/>
              </w:rPr>
              <w:t>考查</w:t>
            </w:r>
          </w:p>
        </w:tc>
      </w:tr>
      <w:tr w14:paraId="69706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88" w:hRule="atLeast"/>
        </w:trPr>
        <w:tc>
          <w:tcPr>
            <w:tcW w:w="567" w:type="dxa"/>
            <w:shd w:val="clear" w:color="auto" w:fill="FFFFFF"/>
            <w:vAlign w:val="center"/>
          </w:tcPr>
          <w:p w14:paraId="687BA74D">
            <w:pPr>
              <w:jc w:val="center"/>
              <w:rPr>
                <w:rFonts w:ascii="Times New Roman" w:hAnsi="Times New Roman" w:eastAsia="宋体" w:cs="Times New Roman"/>
                <w:lang w:eastAsia="zh-CN"/>
              </w:rPr>
            </w:pPr>
            <w:r>
              <w:rPr>
                <w:rFonts w:ascii="Times New Roman" w:hAnsi="Times New Roman" w:eastAsia="宋体" w:cs="Times New Roman"/>
                <w:lang w:eastAsia="zh-CN"/>
              </w:rPr>
              <w:t>3</w:t>
            </w:r>
          </w:p>
        </w:tc>
        <w:tc>
          <w:tcPr>
            <w:tcW w:w="850" w:type="dxa"/>
            <w:shd w:val="clear" w:color="auto" w:fill="FFFFFF"/>
            <w:tcMar>
              <w:top w:w="60" w:type="dxa"/>
              <w:left w:w="120" w:type="dxa"/>
              <w:bottom w:w="60" w:type="dxa"/>
              <w:right w:w="120" w:type="dxa"/>
            </w:tcMar>
            <w:vAlign w:val="center"/>
          </w:tcPr>
          <w:p w14:paraId="39DA9D13">
            <w:pPr>
              <w:jc w:val="center"/>
              <w:rPr>
                <w:rFonts w:ascii="Times New Roman" w:hAnsi="Times New Roman" w:eastAsia="宋体" w:cs="Times New Roman"/>
              </w:rPr>
            </w:pPr>
            <w:r>
              <w:rPr>
                <w:rFonts w:hint="eastAsia" w:ascii="Times New Roman" w:hAnsi="Times New Roman" w:eastAsia="宋体" w:cs="Times New Roman"/>
                <w:lang w:eastAsia="zh-CN"/>
              </w:rPr>
              <w:t>理论</w:t>
            </w:r>
          </w:p>
        </w:tc>
        <w:tc>
          <w:tcPr>
            <w:tcW w:w="2127" w:type="dxa"/>
            <w:shd w:val="clear" w:color="auto" w:fill="FFFFFF"/>
            <w:tcMar>
              <w:top w:w="60" w:type="dxa"/>
              <w:left w:w="120" w:type="dxa"/>
              <w:bottom w:w="60" w:type="dxa"/>
              <w:right w:w="120" w:type="dxa"/>
            </w:tcMar>
            <w:vAlign w:val="center"/>
          </w:tcPr>
          <w:p w14:paraId="12C8A424">
            <w:pPr>
              <w:rPr>
                <w:rFonts w:hint="default" w:ascii="Times New Roman" w:hAnsi="Times New Roman" w:eastAsia="宋体" w:cs="Times New Roman"/>
                <w:snapToGrid w:val="0"/>
                <w:color w:val="000000"/>
                <w:kern w:val="0"/>
                <w:sz w:val="20"/>
                <w:szCs w:val="20"/>
                <w:lang w:val="en-US" w:eastAsia="zh-CN" w:bidi="ar-SA"/>
              </w:rPr>
            </w:pPr>
            <w:r>
              <w:rPr>
                <w:rFonts w:hint="eastAsia" w:ascii="Times New Roman" w:hAnsi="Times New Roman" w:cs="Times New Roman"/>
                <w:lang w:val="en-US" w:eastAsia="zh-CN"/>
              </w:rPr>
              <w:t>数字化</w:t>
            </w:r>
            <w:r>
              <w:rPr>
                <w:rFonts w:hint="eastAsia" w:ascii="Times New Roman" w:hAnsi="Times New Roman" w:eastAsia="宋体" w:cs="Times New Roman"/>
                <w:lang w:val="en-US" w:eastAsia="zh-CN"/>
              </w:rPr>
              <w:t>设计与建模</w:t>
            </w:r>
          </w:p>
        </w:tc>
        <w:tc>
          <w:tcPr>
            <w:tcW w:w="708" w:type="dxa"/>
            <w:shd w:val="clear" w:color="auto" w:fill="FFFFFF"/>
            <w:tcMar>
              <w:top w:w="60" w:type="dxa"/>
              <w:left w:w="120" w:type="dxa"/>
              <w:bottom w:w="60" w:type="dxa"/>
              <w:right w:w="120" w:type="dxa"/>
            </w:tcMar>
            <w:vAlign w:val="center"/>
          </w:tcPr>
          <w:p w14:paraId="364DC26F">
            <w:pPr>
              <w:jc w:val="center"/>
              <w:rPr>
                <w:rFonts w:ascii="Times New Roman" w:hAnsi="Times New Roman" w:eastAsia="宋体" w:cs="Times New Roman"/>
                <w:lang w:eastAsia="zh-CN"/>
              </w:rPr>
            </w:pPr>
            <w:r>
              <w:rPr>
                <w:rFonts w:hint="eastAsia" w:ascii="Times New Roman" w:hAnsi="Times New Roman" w:eastAsia="宋体" w:cs="Times New Roman"/>
                <w:lang w:eastAsia="zh-CN"/>
              </w:rPr>
              <w:t>2</w:t>
            </w:r>
          </w:p>
        </w:tc>
        <w:tc>
          <w:tcPr>
            <w:tcW w:w="709" w:type="dxa"/>
            <w:shd w:val="clear" w:color="auto" w:fill="FFFFFF"/>
            <w:tcMar>
              <w:top w:w="60" w:type="dxa"/>
              <w:left w:w="120" w:type="dxa"/>
              <w:bottom w:w="60" w:type="dxa"/>
              <w:right w:w="120" w:type="dxa"/>
            </w:tcMar>
            <w:vAlign w:val="center"/>
          </w:tcPr>
          <w:p w14:paraId="6028EF7E">
            <w:pPr>
              <w:jc w:val="center"/>
              <w:rPr>
                <w:rFonts w:ascii="Times New Roman" w:hAnsi="Times New Roman" w:eastAsia="宋体" w:cs="Times New Roman"/>
                <w:lang w:eastAsia="zh-CN"/>
              </w:rPr>
            </w:pPr>
            <w:r>
              <w:rPr>
                <w:rFonts w:hint="eastAsia" w:ascii="Times New Roman" w:hAnsi="Times New Roman" w:eastAsia="宋体" w:cs="Times New Roman"/>
                <w:lang w:eastAsia="zh-CN"/>
              </w:rPr>
              <w:t>32</w:t>
            </w:r>
          </w:p>
        </w:tc>
        <w:tc>
          <w:tcPr>
            <w:tcW w:w="709" w:type="dxa"/>
            <w:shd w:val="clear" w:color="auto" w:fill="FFFFFF"/>
            <w:tcMar>
              <w:top w:w="60" w:type="dxa"/>
              <w:left w:w="120" w:type="dxa"/>
              <w:bottom w:w="60" w:type="dxa"/>
              <w:right w:w="120" w:type="dxa"/>
            </w:tcMar>
            <w:vAlign w:val="center"/>
          </w:tcPr>
          <w:p w14:paraId="1D78A671">
            <w:pPr>
              <w:jc w:val="center"/>
              <w:rPr>
                <w:rFonts w:ascii="Times New Roman" w:hAnsi="Times New Roman" w:eastAsia="宋体" w:cs="Times New Roman"/>
                <w:snapToGrid w:val="0"/>
                <w:color w:val="000000"/>
                <w:sz w:val="21"/>
                <w:szCs w:val="21"/>
                <w:lang w:val="en-US" w:eastAsia="zh-CN" w:bidi="ar-SA"/>
              </w:rPr>
            </w:pPr>
            <w:r>
              <w:rPr>
                <w:rFonts w:hint="eastAsia" w:ascii="Times New Roman" w:hAnsi="Times New Roman" w:eastAsia="宋体" w:cs="Times New Roman"/>
                <w:lang w:eastAsia="zh-CN"/>
              </w:rPr>
              <w:t>28</w:t>
            </w:r>
          </w:p>
        </w:tc>
        <w:tc>
          <w:tcPr>
            <w:tcW w:w="717" w:type="dxa"/>
            <w:shd w:val="clear" w:color="auto" w:fill="FFFFFF"/>
            <w:tcMar>
              <w:top w:w="60" w:type="dxa"/>
              <w:left w:w="120" w:type="dxa"/>
              <w:bottom w:w="60" w:type="dxa"/>
              <w:right w:w="120" w:type="dxa"/>
            </w:tcMar>
            <w:vAlign w:val="center"/>
          </w:tcPr>
          <w:p w14:paraId="38960595">
            <w:pPr>
              <w:jc w:val="center"/>
              <w:rPr>
                <w:rFonts w:ascii="Times New Roman" w:hAnsi="Times New Roman" w:eastAsia="宋体" w:cs="Times New Roman"/>
                <w:snapToGrid w:val="0"/>
                <w:color w:val="000000"/>
                <w:sz w:val="21"/>
                <w:szCs w:val="21"/>
                <w:lang w:val="en-US" w:eastAsia="zh-CN" w:bidi="ar-SA"/>
              </w:rPr>
            </w:pPr>
            <w:r>
              <w:rPr>
                <w:rFonts w:hint="eastAsia" w:ascii="Times New Roman" w:hAnsi="Times New Roman" w:eastAsia="宋体" w:cs="Times New Roman"/>
                <w:lang w:eastAsia="zh-CN"/>
              </w:rPr>
              <w:t>4</w:t>
            </w:r>
          </w:p>
        </w:tc>
        <w:tc>
          <w:tcPr>
            <w:tcW w:w="696" w:type="dxa"/>
            <w:shd w:val="clear" w:color="auto" w:fill="FFFFFF"/>
            <w:tcMar>
              <w:top w:w="60" w:type="dxa"/>
              <w:left w:w="120" w:type="dxa"/>
              <w:bottom w:w="60" w:type="dxa"/>
              <w:right w:w="120" w:type="dxa"/>
            </w:tcMar>
            <w:vAlign w:val="center"/>
          </w:tcPr>
          <w:p w14:paraId="6E60F85F">
            <w:pPr>
              <w:jc w:val="center"/>
              <w:rPr>
                <w:rFonts w:ascii="Times New Roman" w:hAnsi="Times New Roman" w:eastAsia="宋体" w:cs="Times New Roman"/>
                <w:lang w:eastAsia="zh-CN"/>
              </w:rPr>
            </w:pPr>
            <w:r>
              <w:rPr>
                <w:rFonts w:hint="eastAsia" w:ascii="Times New Roman" w:hAnsi="Times New Roman" w:eastAsia="宋体" w:cs="Times New Roman"/>
                <w:lang w:eastAsia="zh-CN"/>
              </w:rPr>
              <w:t>混合</w:t>
            </w:r>
          </w:p>
        </w:tc>
        <w:tc>
          <w:tcPr>
            <w:tcW w:w="1206" w:type="dxa"/>
            <w:shd w:val="clear" w:color="auto" w:fill="FFFFFF"/>
            <w:tcMar>
              <w:top w:w="60" w:type="dxa"/>
              <w:left w:w="120" w:type="dxa"/>
              <w:bottom w:w="60" w:type="dxa"/>
              <w:right w:w="120" w:type="dxa"/>
            </w:tcMar>
            <w:vAlign w:val="center"/>
          </w:tcPr>
          <w:p w14:paraId="19254D26">
            <w:pPr>
              <w:jc w:val="center"/>
              <w:rPr>
                <w:rFonts w:ascii="Times New Roman" w:hAnsi="Times New Roman" w:eastAsia="宋体" w:cs="Times New Roman"/>
                <w:lang w:eastAsia="zh-CN"/>
              </w:rPr>
            </w:pPr>
            <w:r>
              <w:rPr>
                <w:rFonts w:hint="eastAsia" w:ascii="Times New Roman" w:hAnsi="Times New Roman" w:eastAsia="宋体" w:cs="Times New Roman"/>
                <w:lang w:eastAsia="zh-CN"/>
              </w:rPr>
              <w:t>微专业二</w:t>
            </w:r>
          </w:p>
        </w:tc>
        <w:tc>
          <w:tcPr>
            <w:tcW w:w="763" w:type="dxa"/>
            <w:shd w:val="clear" w:color="auto" w:fill="FFFFFF"/>
            <w:tcMar>
              <w:top w:w="60" w:type="dxa"/>
              <w:left w:w="120" w:type="dxa"/>
              <w:bottom w:w="60" w:type="dxa"/>
              <w:right w:w="120" w:type="dxa"/>
            </w:tcMar>
            <w:vAlign w:val="center"/>
          </w:tcPr>
          <w:p w14:paraId="470D6F37">
            <w:pPr>
              <w:jc w:val="center"/>
              <w:rPr>
                <w:rFonts w:ascii="Times New Roman" w:hAnsi="Times New Roman" w:eastAsia="宋体" w:cs="Times New Roman"/>
                <w:lang w:eastAsia="zh-CN"/>
              </w:rPr>
            </w:pPr>
            <w:r>
              <w:rPr>
                <w:rFonts w:hint="eastAsia" w:ascii="Times New Roman" w:hAnsi="Times New Roman" w:eastAsia="宋体" w:cs="Times New Roman"/>
                <w:lang w:eastAsia="zh-CN"/>
              </w:rPr>
              <w:t>考查</w:t>
            </w:r>
          </w:p>
        </w:tc>
      </w:tr>
      <w:tr w14:paraId="262E9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88" w:hRule="atLeast"/>
        </w:trPr>
        <w:tc>
          <w:tcPr>
            <w:tcW w:w="567" w:type="dxa"/>
            <w:shd w:val="clear" w:color="auto" w:fill="FFFFFF"/>
            <w:vAlign w:val="center"/>
          </w:tcPr>
          <w:p w14:paraId="03A9F339">
            <w:pPr>
              <w:jc w:val="center"/>
              <w:rPr>
                <w:rFonts w:ascii="Times New Roman" w:hAnsi="Times New Roman" w:eastAsia="宋体" w:cs="Times New Roman"/>
                <w:lang w:eastAsia="zh-CN"/>
              </w:rPr>
            </w:pPr>
            <w:r>
              <w:rPr>
                <w:rFonts w:ascii="Times New Roman" w:hAnsi="Times New Roman" w:eastAsia="宋体" w:cs="Times New Roman"/>
                <w:lang w:eastAsia="zh-CN"/>
              </w:rPr>
              <w:t>4</w:t>
            </w:r>
          </w:p>
        </w:tc>
        <w:tc>
          <w:tcPr>
            <w:tcW w:w="850" w:type="dxa"/>
            <w:shd w:val="clear" w:color="auto" w:fill="FFFFFF"/>
            <w:tcMar>
              <w:top w:w="60" w:type="dxa"/>
              <w:left w:w="120" w:type="dxa"/>
              <w:bottom w:w="60" w:type="dxa"/>
              <w:right w:w="120" w:type="dxa"/>
            </w:tcMar>
            <w:vAlign w:val="center"/>
          </w:tcPr>
          <w:p w14:paraId="17D036B3">
            <w:pPr>
              <w:jc w:val="center"/>
              <w:rPr>
                <w:rFonts w:ascii="Times New Roman" w:hAnsi="Times New Roman" w:eastAsia="宋体" w:cs="Times New Roman"/>
              </w:rPr>
            </w:pPr>
            <w:r>
              <w:rPr>
                <w:rFonts w:hint="eastAsia" w:ascii="Times New Roman" w:hAnsi="Times New Roman" w:eastAsia="宋体" w:cs="Times New Roman"/>
                <w:lang w:eastAsia="zh-CN"/>
              </w:rPr>
              <w:t>理论</w:t>
            </w:r>
          </w:p>
        </w:tc>
        <w:tc>
          <w:tcPr>
            <w:tcW w:w="2127" w:type="dxa"/>
            <w:shd w:val="clear" w:color="auto" w:fill="FFFFFF"/>
            <w:tcMar>
              <w:top w:w="60" w:type="dxa"/>
              <w:left w:w="120" w:type="dxa"/>
              <w:bottom w:w="60" w:type="dxa"/>
              <w:right w:w="120" w:type="dxa"/>
            </w:tcMar>
            <w:vAlign w:val="center"/>
          </w:tcPr>
          <w:p w14:paraId="29CF20D5">
            <w:pPr>
              <w:rPr>
                <w:rFonts w:hint="default" w:ascii="Times New Roman" w:hAnsi="Times New Roman" w:eastAsia="宋体" w:cs="Times New Roman"/>
                <w:snapToGrid w:val="0"/>
                <w:color w:val="000000"/>
                <w:kern w:val="0"/>
                <w:sz w:val="20"/>
                <w:szCs w:val="20"/>
                <w:lang w:val="en-US" w:eastAsia="zh-CN" w:bidi="ar-SA"/>
              </w:rPr>
            </w:pPr>
            <w:r>
              <w:rPr>
                <w:rFonts w:hint="eastAsia" w:ascii="Times New Roman" w:hAnsi="Times New Roman" w:cs="Times New Roman"/>
                <w:kern w:val="0"/>
                <w:sz w:val="20"/>
                <w:szCs w:val="20"/>
                <w:lang w:val="en-US" w:eastAsia="zh-CN" w:bidi="ar-SA"/>
              </w:rPr>
              <w:t>机器视觉及应用</w:t>
            </w:r>
          </w:p>
        </w:tc>
        <w:tc>
          <w:tcPr>
            <w:tcW w:w="708" w:type="dxa"/>
            <w:shd w:val="clear" w:color="auto" w:fill="FFFFFF"/>
            <w:tcMar>
              <w:top w:w="60" w:type="dxa"/>
              <w:left w:w="120" w:type="dxa"/>
              <w:bottom w:w="60" w:type="dxa"/>
              <w:right w:w="120" w:type="dxa"/>
            </w:tcMar>
            <w:vAlign w:val="center"/>
          </w:tcPr>
          <w:p w14:paraId="0A2B60E0">
            <w:pPr>
              <w:jc w:val="center"/>
              <w:rPr>
                <w:rFonts w:ascii="Times New Roman" w:hAnsi="Times New Roman" w:eastAsia="宋体" w:cs="Times New Roman"/>
                <w:lang w:eastAsia="zh-CN"/>
              </w:rPr>
            </w:pPr>
            <w:r>
              <w:rPr>
                <w:rFonts w:hint="eastAsia" w:ascii="Times New Roman" w:hAnsi="Times New Roman" w:eastAsia="宋体" w:cs="Times New Roman"/>
                <w:lang w:eastAsia="zh-CN"/>
              </w:rPr>
              <w:t>2</w:t>
            </w:r>
          </w:p>
        </w:tc>
        <w:tc>
          <w:tcPr>
            <w:tcW w:w="709" w:type="dxa"/>
            <w:shd w:val="clear" w:color="auto" w:fill="FFFFFF"/>
            <w:tcMar>
              <w:top w:w="60" w:type="dxa"/>
              <w:left w:w="120" w:type="dxa"/>
              <w:bottom w:w="60" w:type="dxa"/>
              <w:right w:w="120" w:type="dxa"/>
            </w:tcMar>
            <w:vAlign w:val="center"/>
          </w:tcPr>
          <w:p w14:paraId="3D302E84">
            <w:pPr>
              <w:jc w:val="center"/>
              <w:rPr>
                <w:rFonts w:ascii="Times New Roman" w:hAnsi="Times New Roman" w:eastAsia="宋体" w:cs="Times New Roman"/>
                <w:lang w:eastAsia="zh-CN"/>
              </w:rPr>
            </w:pPr>
            <w:r>
              <w:rPr>
                <w:rFonts w:hint="eastAsia" w:ascii="Times New Roman" w:hAnsi="Times New Roman" w:eastAsia="宋体" w:cs="Times New Roman"/>
                <w:lang w:eastAsia="zh-CN"/>
              </w:rPr>
              <w:t>32</w:t>
            </w:r>
          </w:p>
        </w:tc>
        <w:tc>
          <w:tcPr>
            <w:tcW w:w="709" w:type="dxa"/>
            <w:shd w:val="clear" w:color="auto" w:fill="FFFFFF"/>
            <w:tcMar>
              <w:top w:w="60" w:type="dxa"/>
              <w:left w:w="120" w:type="dxa"/>
              <w:bottom w:w="60" w:type="dxa"/>
              <w:right w:w="120" w:type="dxa"/>
            </w:tcMar>
            <w:vAlign w:val="center"/>
          </w:tcPr>
          <w:p w14:paraId="7C75602E">
            <w:pPr>
              <w:jc w:val="center"/>
              <w:rPr>
                <w:rFonts w:ascii="Times New Roman" w:hAnsi="Times New Roman" w:eastAsia="宋体" w:cs="Times New Roman"/>
                <w:snapToGrid w:val="0"/>
                <w:color w:val="000000"/>
                <w:sz w:val="21"/>
                <w:szCs w:val="21"/>
                <w:lang w:val="en-US" w:eastAsia="zh-CN" w:bidi="ar-SA"/>
              </w:rPr>
            </w:pPr>
            <w:r>
              <w:rPr>
                <w:rFonts w:hint="eastAsia" w:ascii="Times New Roman" w:hAnsi="Times New Roman" w:eastAsia="宋体" w:cs="Times New Roman"/>
                <w:lang w:eastAsia="zh-CN"/>
              </w:rPr>
              <w:t>28</w:t>
            </w:r>
          </w:p>
        </w:tc>
        <w:tc>
          <w:tcPr>
            <w:tcW w:w="717" w:type="dxa"/>
            <w:shd w:val="clear" w:color="auto" w:fill="FFFFFF"/>
            <w:tcMar>
              <w:top w:w="60" w:type="dxa"/>
              <w:left w:w="120" w:type="dxa"/>
              <w:bottom w:w="60" w:type="dxa"/>
              <w:right w:w="120" w:type="dxa"/>
            </w:tcMar>
            <w:vAlign w:val="center"/>
          </w:tcPr>
          <w:p w14:paraId="3DF7C9EF">
            <w:pPr>
              <w:jc w:val="center"/>
              <w:rPr>
                <w:rFonts w:ascii="Times New Roman" w:hAnsi="Times New Roman" w:eastAsia="宋体" w:cs="Times New Roman"/>
                <w:snapToGrid w:val="0"/>
                <w:color w:val="000000"/>
                <w:sz w:val="21"/>
                <w:szCs w:val="21"/>
                <w:lang w:val="en-US" w:eastAsia="zh-CN" w:bidi="ar-SA"/>
              </w:rPr>
            </w:pPr>
            <w:r>
              <w:rPr>
                <w:rFonts w:hint="eastAsia" w:ascii="Times New Roman" w:hAnsi="Times New Roman" w:eastAsia="宋体" w:cs="Times New Roman"/>
                <w:lang w:eastAsia="zh-CN"/>
              </w:rPr>
              <w:t>4</w:t>
            </w:r>
          </w:p>
        </w:tc>
        <w:tc>
          <w:tcPr>
            <w:tcW w:w="696" w:type="dxa"/>
            <w:shd w:val="clear" w:color="auto" w:fill="FFFFFF"/>
            <w:tcMar>
              <w:top w:w="60" w:type="dxa"/>
              <w:left w:w="120" w:type="dxa"/>
              <w:bottom w:w="60" w:type="dxa"/>
              <w:right w:w="120" w:type="dxa"/>
            </w:tcMar>
            <w:vAlign w:val="center"/>
          </w:tcPr>
          <w:p w14:paraId="660AAE03">
            <w:pPr>
              <w:jc w:val="center"/>
              <w:rPr>
                <w:rFonts w:ascii="Times New Roman" w:hAnsi="Times New Roman" w:eastAsia="宋体" w:cs="Times New Roman"/>
                <w:snapToGrid w:val="0"/>
                <w:color w:val="000000"/>
                <w:sz w:val="21"/>
                <w:szCs w:val="21"/>
                <w:lang w:val="en-US" w:eastAsia="zh-CN" w:bidi="ar-SA"/>
              </w:rPr>
            </w:pPr>
            <w:r>
              <w:rPr>
                <w:rFonts w:hint="eastAsia" w:ascii="Times New Roman" w:hAnsi="Times New Roman" w:eastAsia="宋体" w:cs="Times New Roman"/>
                <w:lang w:eastAsia="zh-CN"/>
              </w:rPr>
              <w:t>线</w:t>
            </w:r>
            <w:r>
              <w:rPr>
                <w:rFonts w:hint="eastAsia" w:ascii="Times New Roman" w:hAnsi="Times New Roman" w:eastAsia="宋体" w:cs="Times New Roman"/>
                <w:lang w:val="en-US" w:eastAsia="zh-CN"/>
              </w:rPr>
              <w:t>上</w:t>
            </w:r>
          </w:p>
        </w:tc>
        <w:tc>
          <w:tcPr>
            <w:tcW w:w="1206" w:type="dxa"/>
            <w:shd w:val="clear" w:color="auto" w:fill="FFFFFF"/>
            <w:tcMar>
              <w:top w:w="60" w:type="dxa"/>
              <w:left w:w="120" w:type="dxa"/>
              <w:bottom w:w="60" w:type="dxa"/>
              <w:right w:w="120" w:type="dxa"/>
            </w:tcMar>
            <w:vAlign w:val="center"/>
          </w:tcPr>
          <w:p w14:paraId="42C2A146">
            <w:pPr>
              <w:jc w:val="center"/>
              <w:rPr>
                <w:rFonts w:ascii="Times New Roman" w:hAnsi="Times New Roman" w:eastAsia="宋体" w:cs="Times New Roman"/>
              </w:rPr>
            </w:pPr>
            <w:r>
              <w:rPr>
                <w:rFonts w:hint="eastAsia" w:ascii="Times New Roman" w:hAnsi="Times New Roman" w:eastAsia="宋体" w:cs="Times New Roman"/>
                <w:lang w:eastAsia="zh-CN"/>
              </w:rPr>
              <w:t>微专业二</w:t>
            </w:r>
          </w:p>
        </w:tc>
        <w:tc>
          <w:tcPr>
            <w:tcW w:w="763" w:type="dxa"/>
            <w:shd w:val="clear" w:color="auto" w:fill="FFFFFF"/>
            <w:tcMar>
              <w:top w:w="60" w:type="dxa"/>
              <w:left w:w="120" w:type="dxa"/>
              <w:bottom w:w="60" w:type="dxa"/>
              <w:right w:w="120" w:type="dxa"/>
            </w:tcMar>
            <w:vAlign w:val="center"/>
          </w:tcPr>
          <w:p w14:paraId="3FB1E1C2">
            <w:pPr>
              <w:jc w:val="center"/>
              <w:rPr>
                <w:rFonts w:ascii="Times New Roman" w:hAnsi="Times New Roman" w:eastAsia="宋体" w:cs="Times New Roman"/>
              </w:rPr>
            </w:pPr>
            <w:r>
              <w:rPr>
                <w:rFonts w:hint="eastAsia" w:ascii="Times New Roman" w:hAnsi="Times New Roman" w:eastAsia="宋体" w:cs="Times New Roman"/>
                <w:lang w:eastAsia="zh-CN"/>
              </w:rPr>
              <w:t>考查</w:t>
            </w:r>
          </w:p>
        </w:tc>
      </w:tr>
      <w:tr w14:paraId="2B6F7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88" w:hRule="atLeast"/>
        </w:trPr>
        <w:tc>
          <w:tcPr>
            <w:tcW w:w="567" w:type="dxa"/>
            <w:shd w:val="clear" w:color="auto" w:fill="FFFFFF"/>
            <w:vAlign w:val="center"/>
          </w:tcPr>
          <w:p w14:paraId="3DC7F9E7">
            <w:pPr>
              <w:jc w:val="center"/>
              <w:rPr>
                <w:rFonts w:ascii="Times New Roman" w:hAnsi="Times New Roman" w:eastAsia="宋体" w:cs="Times New Roman"/>
                <w:lang w:eastAsia="zh-CN"/>
              </w:rPr>
            </w:pPr>
            <w:r>
              <w:rPr>
                <w:rFonts w:ascii="Times New Roman" w:hAnsi="Times New Roman" w:eastAsia="宋体" w:cs="Times New Roman"/>
                <w:lang w:eastAsia="zh-CN"/>
              </w:rPr>
              <w:t>5</w:t>
            </w:r>
          </w:p>
        </w:tc>
        <w:tc>
          <w:tcPr>
            <w:tcW w:w="850" w:type="dxa"/>
            <w:shd w:val="clear" w:color="auto" w:fill="FFFFFF"/>
            <w:tcMar>
              <w:top w:w="60" w:type="dxa"/>
              <w:left w:w="120" w:type="dxa"/>
              <w:bottom w:w="60" w:type="dxa"/>
              <w:right w:w="120" w:type="dxa"/>
            </w:tcMar>
            <w:vAlign w:val="center"/>
          </w:tcPr>
          <w:p w14:paraId="64289C5E">
            <w:pPr>
              <w:jc w:val="center"/>
              <w:rPr>
                <w:rFonts w:ascii="Times New Roman" w:hAnsi="Times New Roman" w:eastAsia="宋体" w:cs="Times New Roman"/>
              </w:rPr>
            </w:pPr>
            <w:r>
              <w:rPr>
                <w:rFonts w:hint="eastAsia" w:ascii="Times New Roman" w:hAnsi="Times New Roman" w:eastAsia="宋体" w:cs="Times New Roman"/>
                <w:lang w:eastAsia="zh-CN"/>
              </w:rPr>
              <w:t>理论</w:t>
            </w:r>
          </w:p>
        </w:tc>
        <w:tc>
          <w:tcPr>
            <w:tcW w:w="2127" w:type="dxa"/>
            <w:shd w:val="clear" w:color="auto" w:fill="FFFFFF"/>
            <w:tcMar>
              <w:top w:w="60" w:type="dxa"/>
              <w:left w:w="120" w:type="dxa"/>
              <w:bottom w:w="60" w:type="dxa"/>
              <w:right w:w="120" w:type="dxa"/>
            </w:tcMar>
            <w:vAlign w:val="center"/>
          </w:tcPr>
          <w:p w14:paraId="0503AD73">
            <w:pPr>
              <w:rPr>
                <w:rFonts w:hint="default" w:ascii="Times New Roman" w:hAnsi="Times New Roman" w:eastAsia="宋体" w:cs="Times New Roman"/>
                <w:snapToGrid w:val="0"/>
                <w:color w:val="000000"/>
                <w:kern w:val="0"/>
                <w:sz w:val="21"/>
                <w:szCs w:val="21"/>
                <w:lang w:val="en-US" w:eastAsia="zh-CN" w:bidi="ar-SA"/>
              </w:rPr>
            </w:pPr>
            <w:r>
              <w:rPr>
                <w:rFonts w:hint="default" w:ascii="Times New Roman" w:hAnsi="Times New Roman" w:eastAsia="宋体" w:cs="Times New Roman"/>
                <w:snapToGrid w:val="0"/>
                <w:color w:val="000000"/>
                <w:sz w:val="21"/>
                <w:szCs w:val="21"/>
                <w:lang w:val="en-US" w:eastAsia="zh-CN" w:bidi="ar-SA"/>
              </w:rPr>
              <w:t>机器人系统仿真</w:t>
            </w:r>
            <w:r>
              <w:rPr>
                <w:rFonts w:hint="eastAsia" w:ascii="Times New Roman" w:hAnsi="Times New Roman" w:cs="Times New Roman"/>
                <w:snapToGrid w:val="0"/>
                <w:color w:val="000000"/>
                <w:sz w:val="21"/>
                <w:szCs w:val="21"/>
                <w:lang w:val="en-US" w:eastAsia="zh-CN" w:bidi="ar-SA"/>
              </w:rPr>
              <w:t>分析</w:t>
            </w:r>
          </w:p>
        </w:tc>
        <w:tc>
          <w:tcPr>
            <w:tcW w:w="708" w:type="dxa"/>
            <w:shd w:val="clear" w:color="auto" w:fill="FFFFFF"/>
            <w:tcMar>
              <w:top w:w="60" w:type="dxa"/>
              <w:left w:w="120" w:type="dxa"/>
              <w:bottom w:w="60" w:type="dxa"/>
              <w:right w:w="120" w:type="dxa"/>
            </w:tcMar>
            <w:vAlign w:val="center"/>
          </w:tcPr>
          <w:p w14:paraId="7921CC72">
            <w:pPr>
              <w:jc w:val="center"/>
              <w:rPr>
                <w:rFonts w:ascii="Times New Roman" w:hAnsi="Times New Roman" w:eastAsia="宋体" w:cs="Times New Roman"/>
                <w:lang w:eastAsia="zh-CN"/>
              </w:rPr>
            </w:pPr>
            <w:r>
              <w:rPr>
                <w:rFonts w:hint="eastAsia" w:ascii="Times New Roman" w:hAnsi="Times New Roman" w:eastAsia="宋体" w:cs="Times New Roman"/>
                <w:lang w:eastAsia="zh-CN"/>
              </w:rPr>
              <w:t>2</w:t>
            </w:r>
          </w:p>
        </w:tc>
        <w:tc>
          <w:tcPr>
            <w:tcW w:w="709" w:type="dxa"/>
            <w:shd w:val="clear" w:color="auto" w:fill="FFFFFF"/>
            <w:tcMar>
              <w:top w:w="60" w:type="dxa"/>
              <w:left w:w="120" w:type="dxa"/>
              <w:bottom w:w="60" w:type="dxa"/>
              <w:right w:w="120" w:type="dxa"/>
            </w:tcMar>
            <w:vAlign w:val="center"/>
          </w:tcPr>
          <w:p w14:paraId="20AD300C">
            <w:pPr>
              <w:jc w:val="center"/>
              <w:rPr>
                <w:rFonts w:ascii="Times New Roman" w:hAnsi="Times New Roman" w:eastAsia="宋体" w:cs="Times New Roman"/>
                <w:lang w:eastAsia="zh-CN"/>
              </w:rPr>
            </w:pPr>
            <w:r>
              <w:rPr>
                <w:rFonts w:hint="eastAsia" w:ascii="Times New Roman" w:hAnsi="Times New Roman" w:eastAsia="宋体" w:cs="Times New Roman"/>
                <w:lang w:eastAsia="zh-CN"/>
              </w:rPr>
              <w:t>32</w:t>
            </w:r>
          </w:p>
        </w:tc>
        <w:tc>
          <w:tcPr>
            <w:tcW w:w="709" w:type="dxa"/>
            <w:shd w:val="clear" w:color="auto" w:fill="FFFFFF"/>
            <w:tcMar>
              <w:top w:w="60" w:type="dxa"/>
              <w:left w:w="120" w:type="dxa"/>
              <w:bottom w:w="60" w:type="dxa"/>
              <w:right w:w="120" w:type="dxa"/>
            </w:tcMar>
            <w:vAlign w:val="center"/>
          </w:tcPr>
          <w:p w14:paraId="2F18EECA">
            <w:pPr>
              <w:jc w:val="center"/>
              <w:rPr>
                <w:rFonts w:ascii="Times New Roman" w:hAnsi="Times New Roman" w:eastAsia="宋体" w:cs="Times New Roman"/>
                <w:snapToGrid w:val="0"/>
                <w:color w:val="000000"/>
                <w:sz w:val="21"/>
                <w:szCs w:val="21"/>
                <w:lang w:val="en-US" w:eastAsia="zh-CN" w:bidi="ar-SA"/>
              </w:rPr>
            </w:pPr>
            <w:r>
              <w:rPr>
                <w:rFonts w:hint="eastAsia" w:ascii="Times New Roman" w:hAnsi="Times New Roman" w:eastAsia="宋体" w:cs="Times New Roman"/>
                <w:lang w:eastAsia="zh-CN"/>
              </w:rPr>
              <w:t>28</w:t>
            </w:r>
          </w:p>
        </w:tc>
        <w:tc>
          <w:tcPr>
            <w:tcW w:w="717" w:type="dxa"/>
            <w:shd w:val="clear" w:color="auto" w:fill="FFFFFF"/>
            <w:tcMar>
              <w:top w:w="60" w:type="dxa"/>
              <w:left w:w="120" w:type="dxa"/>
              <w:bottom w:w="60" w:type="dxa"/>
              <w:right w:w="120" w:type="dxa"/>
            </w:tcMar>
            <w:vAlign w:val="center"/>
          </w:tcPr>
          <w:p w14:paraId="6A8D7839">
            <w:pPr>
              <w:jc w:val="center"/>
              <w:rPr>
                <w:rFonts w:ascii="Times New Roman" w:hAnsi="Times New Roman" w:eastAsia="宋体" w:cs="Times New Roman"/>
                <w:snapToGrid w:val="0"/>
                <w:color w:val="000000"/>
                <w:sz w:val="21"/>
                <w:szCs w:val="21"/>
                <w:lang w:val="en-US" w:eastAsia="zh-CN" w:bidi="ar-SA"/>
              </w:rPr>
            </w:pPr>
            <w:r>
              <w:rPr>
                <w:rFonts w:hint="eastAsia" w:ascii="Times New Roman" w:hAnsi="Times New Roman" w:eastAsia="宋体" w:cs="Times New Roman"/>
                <w:lang w:eastAsia="zh-CN"/>
              </w:rPr>
              <w:t>4</w:t>
            </w:r>
          </w:p>
        </w:tc>
        <w:tc>
          <w:tcPr>
            <w:tcW w:w="696" w:type="dxa"/>
            <w:shd w:val="clear" w:color="auto" w:fill="FFFFFF"/>
            <w:tcMar>
              <w:top w:w="60" w:type="dxa"/>
              <w:left w:w="120" w:type="dxa"/>
              <w:bottom w:w="60" w:type="dxa"/>
              <w:right w:w="120" w:type="dxa"/>
            </w:tcMar>
            <w:vAlign w:val="center"/>
          </w:tcPr>
          <w:p w14:paraId="504A0F6D">
            <w:pPr>
              <w:jc w:val="center"/>
              <w:rPr>
                <w:rFonts w:ascii="Times New Roman" w:hAnsi="Times New Roman" w:eastAsia="宋体" w:cs="Times New Roman"/>
              </w:rPr>
            </w:pPr>
            <w:r>
              <w:rPr>
                <w:rFonts w:hint="eastAsia" w:ascii="Times New Roman" w:hAnsi="Times New Roman" w:eastAsia="宋体" w:cs="Times New Roman"/>
                <w:lang w:eastAsia="zh-CN"/>
              </w:rPr>
              <w:t>混合</w:t>
            </w:r>
          </w:p>
        </w:tc>
        <w:tc>
          <w:tcPr>
            <w:tcW w:w="1206" w:type="dxa"/>
            <w:shd w:val="clear" w:color="auto" w:fill="FFFFFF"/>
            <w:tcMar>
              <w:top w:w="60" w:type="dxa"/>
              <w:left w:w="120" w:type="dxa"/>
              <w:bottom w:w="60" w:type="dxa"/>
              <w:right w:w="120" w:type="dxa"/>
            </w:tcMar>
            <w:vAlign w:val="center"/>
          </w:tcPr>
          <w:p w14:paraId="443EB7F1">
            <w:pPr>
              <w:jc w:val="center"/>
              <w:rPr>
                <w:rFonts w:ascii="Times New Roman" w:hAnsi="Times New Roman" w:eastAsia="宋体" w:cs="Times New Roman"/>
              </w:rPr>
            </w:pPr>
            <w:r>
              <w:rPr>
                <w:rFonts w:hint="eastAsia" w:ascii="Times New Roman" w:hAnsi="Times New Roman" w:eastAsia="宋体" w:cs="Times New Roman"/>
                <w:lang w:eastAsia="zh-CN"/>
              </w:rPr>
              <w:t>微专业三</w:t>
            </w:r>
          </w:p>
        </w:tc>
        <w:tc>
          <w:tcPr>
            <w:tcW w:w="763" w:type="dxa"/>
            <w:shd w:val="clear" w:color="auto" w:fill="FFFFFF"/>
            <w:tcMar>
              <w:top w:w="60" w:type="dxa"/>
              <w:left w:w="120" w:type="dxa"/>
              <w:bottom w:w="60" w:type="dxa"/>
              <w:right w:w="120" w:type="dxa"/>
            </w:tcMar>
            <w:vAlign w:val="center"/>
          </w:tcPr>
          <w:p w14:paraId="35236F3E">
            <w:pPr>
              <w:jc w:val="center"/>
              <w:rPr>
                <w:rFonts w:ascii="Times New Roman" w:hAnsi="Times New Roman" w:eastAsia="宋体" w:cs="Times New Roman"/>
              </w:rPr>
            </w:pPr>
            <w:r>
              <w:rPr>
                <w:rFonts w:hint="eastAsia" w:ascii="Times New Roman" w:hAnsi="Times New Roman" w:eastAsia="宋体" w:cs="Times New Roman"/>
                <w:lang w:eastAsia="zh-CN"/>
              </w:rPr>
              <w:t>考查</w:t>
            </w:r>
          </w:p>
        </w:tc>
      </w:tr>
      <w:tr w14:paraId="78B3E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88" w:hRule="atLeast"/>
        </w:trPr>
        <w:tc>
          <w:tcPr>
            <w:tcW w:w="567" w:type="dxa"/>
            <w:shd w:val="clear" w:color="auto" w:fill="FFFFFF"/>
            <w:vAlign w:val="center"/>
          </w:tcPr>
          <w:p w14:paraId="18EF1F63">
            <w:pPr>
              <w:jc w:val="center"/>
              <w:rPr>
                <w:rFonts w:ascii="Times New Roman" w:hAnsi="Times New Roman" w:eastAsia="宋体" w:cs="Times New Roman"/>
                <w:lang w:eastAsia="zh-CN"/>
              </w:rPr>
            </w:pPr>
            <w:r>
              <w:rPr>
                <w:rFonts w:hint="eastAsia" w:ascii="Times New Roman" w:hAnsi="Times New Roman" w:eastAsia="宋体" w:cs="Times New Roman"/>
                <w:lang w:eastAsia="zh-CN"/>
              </w:rPr>
              <w:t>6</w:t>
            </w:r>
          </w:p>
        </w:tc>
        <w:tc>
          <w:tcPr>
            <w:tcW w:w="850" w:type="dxa"/>
            <w:shd w:val="clear" w:color="auto" w:fill="FFFFFF"/>
            <w:tcMar>
              <w:top w:w="60" w:type="dxa"/>
              <w:left w:w="120" w:type="dxa"/>
              <w:bottom w:w="60" w:type="dxa"/>
              <w:right w:w="120" w:type="dxa"/>
            </w:tcMar>
            <w:vAlign w:val="center"/>
          </w:tcPr>
          <w:p w14:paraId="2893D3A3">
            <w:pPr>
              <w:jc w:val="center"/>
              <w:rPr>
                <w:rFonts w:ascii="Times New Roman" w:hAnsi="Times New Roman" w:eastAsia="宋体" w:cs="Times New Roman"/>
              </w:rPr>
            </w:pPr>
            <w:r>
              <w:rPr>
                <w:rFonts w:hint="eastAsia" w:ascii="Times New Roman" w:hAnsi="Times New Roman" w:eastAsia="宋体" w:cs="Times New Roman"/>
                <w:lang w:eastAsia="zh-CN"/>
              </w:rPr>
              <w:t>理论</w:t>
            </w:r>
          </w:p>
        </w:tc>
        <w:tc>
          <w:tcPr>
            <w:tcW w:w="2127" w:type="dxa"/>
            <w:shd w:val="clear" w:color="auto" w:fill="FFFFFF"/>
            <w:tcMar>
              <w:top w:w="60" w:type="dxa"/>
              <w:left w:w="120" w:type="dxa"/>
              <w:bottom w:w="60" w:type="dxa"/>
              <w:right w:w="120" w:type="dxa"/>
            </w:tcMar>
            <w:vAlign w:val="center"/>
          </w:tcPr>
          <w:p w14:paraId="4A2AD04F">
            <w:pPr>
              <w:rPr>
                <w:rFonts w:hint="default"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sz w:val="21"/>
                <w:szCs w:val="21"/>
                <w:lang w:val="en-US" w:eastAsia="zh-CN" w:bidi="ar-SA"/>
              </w:rPr>
              <w:t>电气控制与PLC</w:t>
            </w:r>
            <w:r>
              <w:rPr>
                <w:rFonts w:hint="eastAsia" w:ascii="Times New Roman" w:hAnsi="Times New Roman" w:cs="Times New Roman"/>
                <w:snapToGrid w:val="0"/>
                <w:color w:val="000000"/>
                <w:sz w:val="21"/>
                <w:szCs w:val="21"/>
                <w:lang w:val="en-US" w:eastAsia="zh-CN" w:bidi="ar-SA"/>
              </w:rPr>
              <w:t>编程</w:t>
            </w:r>
          </w:p>
        </w:tc>
        <w:tc>
          <w:tcPr>
            <w:tcW w:w="708" w:type="dxa"/>
            <w:shd w:val="clear" w:color="auto" w:fill="FFFFFF"/>
            <w:tcMar>
              <w:top w:w="60" w:type="dxa"/>
              <w:left w:w="120" w:type="dxa"/>
              <w:bottom w:w="60" w:type="dxa"/>
              <w:right w:w="120" w:type="dxa"/>
            </w:tcMar>
            <w:vAlign w:val="center"/>
          </w:tcPr>
          <w:p w14:paraId="67863419">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w:t>
            </w:r>
          </w:p>
        </w:tc>
        <w:tc>
          <w:tcPr>
            <w:tcW w:w="709" w:type="dxa"/>
            <w:shd w:val="clear" w:color="auto" w:fill="FFFFFF"/>
            <w:tcMar>
              <w:top w:w="60" w:type="dxa"/>
              <w:left w:w="120" w:type="dxa"/>
              <w:bottom w:w="60" w:type="dxa"/>
              <w:right w:w="120" w:type="dxa"/>
            </w:tcMar>
            <w:vAlign w:val="center"/>
          </w:tcPr>
          <w:p w14:paraId="22899546">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32</w:t>
            </w:r>
          </w:p>
        </w:tc>
        <w:tc>
          <w:tcPr>
            <w:tcW w:w="709" w:type="dxa"/>
            <w:shd w:val="clear" w:color="auto" w:fill="FFFFFF"/>
            <w:tcMar>
              <w:top w:w="60" w:type="dxa"/>
              <w:left w:w="120" w:type="dxa"/>
              <w:bottom w:w="60" w:type="dxa"/>
              <w:right w:w="120" w:type="dxa"/>
            </w:tcMar>
            <w:vAlign w:val="center"/>
          </w:tcPr>
          <w:p w14:paraId="13307161">
            <w:pPr>
              <w:jc w:val="center"/>
              <w:rPr>
                <w:rFonts w:ascii="Times New Roman" w:hAnsi="Times New Roman" w:eastAsia="宋体" w:cs="Times New Roman"/>
                <w:snapToGrid w:val="0"/>
                <w:color w:val="000000"/>
                <w:sz w:val="21"/>
                <w:szCs w:val="21"/>
                <w:lang w:val="en-US" w:eastAsia="zh-CN" w:bidi="ar-SA"/>
              </w:rPr>
            </w:pPr>
            <w:r>
              <w:rPr>
                <w:rFonts w:hint="eastAsia" w:ascii="Times New Roman" w:hAnsi="Times New Roman" w:eastAsia="宋体" w:cs="Times New Roman"/>
                <w:lang w:eastAsia="zh-CN"/>
              </w:rPr>
              <w:t>28</w:t>
            </w:r>
          </w:p>
        </w:tc>
        <w:tc>
          <w:tcPr>
            <w:tcW w:w="717" w:type="dxa"/>
            <w:shd w:val="clear" w:color="auto" w:fill="FFFFFF"/>
            <w:tcMar>
              <w:top w:w="60" w:type="dxa"/>
              <w:left w:w="120" w:type="dxa"/>
              <w:bottom w:w="60" w:type="dxa"/>
              <w:right w:w="120" w:type="dxa"/>
            </w:tcMar>
            <w:vAlign w:val="center"/>
          </w:tcPr>
          <w:p w14:paraId="447A4CA3">
            <w:pPr>
              <w:jc w:val="center"/>
              <w:rPr>
                <w:rFonts w:ascii="Times New Roman" w:hAnsi="Times New Roman" w:eastAsia="宋体" w:cs="Times New Roman"/>
                <w:snapToGrid w:val="0"/>
                <w:color w:val="000000"/>
                <w:sz w:val="21"/>
                <w:szCs w:val="21"/>
                <w:lang w:val="en-US" w:eastAsia="zh-CN" w:bidi="ar-SA"/>
              </w:rPr>
            </w:pPr>
            <w:r>
              <w:rPr>
                <w:rFonts w:hint="eastAsia" w:ascii="Times New Roman" w:hAnsi="Times New Roman" w:eastAsia="宋体" w:cs="Times New Roman"/>
                <w:lang w:eastAsia="zh-CN"/>
              </w:rPr>
              <w:t>4</w:t>
            </w:r>
          </w:p>
        </w:tc>
        <w:tc>
          <w:tcPr>
            <w:tcW w:w="696" w:type="dxa"/>
            <w:shd w:val="clear" w:color="auto" w:fill="FFFFFF"/>
            <w:tcMar>
              <w:top w:w="60" w:type="dxa"/>
              <w:left w:w="120" w:type="dxa"/>
              <w:bottom w:w="60" w:type="dxa"/>
              <w:right w:w="120" w:type="dxa"/>
            </w:tcMar>
            <w:vAlign w:val="center"/>
          </w:tcPr>
          <w:p w14:paraId="22DADE1C">
            <w:pPr>
              <w:jc w:val="center"/>
              <w:rPr>
                <w:rFonts w:ascii="Times New Roman" w:hAnsi="Times New Roman" w:eastAsia="宋体" w:cs="Times New Roman"/>
              </w:rPr>
            </w:pPr>
            <w:r>
              <w:rPr>
                <w:rFonts w:hint="eastAsia" w:ascii="Times New Roman" w:hAnsi="Times New Roman" w:eastAsia="宋体" w:cs="Times New Roman"/>
                <w:lang w:eastAsia="zh-CN"/>
              </w:rPr>
              <w:t>混合</w:t>
            </w:r>
          </w:p>
        </w:tc>
        <w:tc>
          <w:tcPr>
            <w:tcW w:w="1206" w:type="dxa"/>
            <w:shd w:val="clear" w:color="auto" w:fill="FFFFFF"/>
            <w:tcMar>
              <w:top w:w="60" w:type="dxa"/>
              <w:left w:w="120" w:type="dxa"/>
              <w:bottom w:w="60" w:type="dxa"/>
              <w:right w:w="120" w:type="dxa"/>
            </w:tcMar>
            <w:vAlign w:val="center"/>
          </w:tcPr>
          <w:p w14:paraId="4187AA4B">
            <w:pPr>
              <w:jc w:val="center"/>
              <w:rPr>
                <w:rFonts w:ascii="Times New Roman" w:hAnsi="Times New Roman" w:eastAsia="宋体" w:cs="Times New Roman"/>
              </w:rPr>
            </w:pPr>
            <w:r>
              <w:rPr>
                <w:rFonts w:hint="eastAsia" w:ascii="Times New Roman" w:hAnsi="Times New Roman" w:eastAsia="宋体" w:cs="Times New Roman"/>
                <w:lang w:eastAsia="zh-CN"/>
              </w:rPr>
              <w:t>微专业三</w:t>
            </w:r>
          </w:p>
        </w:tc>
        <w:tc>
          <w:tcPr>
            <w:tcW w:w="763" w:type="dxa"/>
            <w:shd w:val="clear" w:color="auto" w:fill="FFFFFF"/>
            <w:tcMar>
              <w:top w:w="60" w:type="dxa"/>
              <w:left w:w="120" w:type="dxa"/>
              <w:bottom w:w="60" w:type="dxa"/>
              <w:right w:w="120" w:type="dxa"/>
            </w:tcMar>
            <w:vAlign w:val="center"/>
          </w:tcPr>
          <w:p w14:paraId="0C9CDC16">
            <w:pPr>
              <w:jc w:val="center"/>
              <w:rPr>
                <w:rFonts w:ascii="Times New Roman" w:hAnsi="Times New Roman" w:eastAsia="宋体" w:cs="Times New Roman"/>
              </w:rPr>
            </w:pPr>
            <w:r>
              <w:rPr>
                <w:rFonts w:hint="eastAsia" w:ascii="Times New Roman" w:hAnsi="Times New Roman" w:eastAsia="宋体" w:cs="Times New Roman"/>
                <w:lang w:eastAsia="zh-CN"/>
              </w:rPr>
              <w:t>考查</w:t>
            </w:r>
          </w:p>
        </w:tc>
      </w:tr>
      <w:tr w14:paraId="7FBD7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88" w:hRule="atLeast"/>
        </w:trPr>
        <w:tc>
          <w:tcPr>
            <w:tcW w:w="567" w:type="dxa"/>
            <w:shd w:val="clear" w:color="auto" w:fill="FFFFFF"/>
            <w:vAlign w:val="center"/>
          </w:tcPr>
          <w:p w14:paraId="742ECDA0">
            <w:pPr>
              <w:jc w:val="center"/>
              <w:rPr>
                <w:rFonts w:ascii="Times New Roman" w:hAnsi="Times New Roman" w:eastAsia="宋体" w:cs="Times New Roman"/>
                <w:lang w:eastAsia="zh-CN"/>
              </w:rPr>
            </w:pPr>
            <w:r>
              <w:rPr>
                <w:rFonts w:hint="eastAsia" w:ascii="Times New Roman" w:hAnsi="Times New Roman" w:eastAsia="宋体" w:cs="Times New Roman"/>
                <w:lang w:eastAsia="zh-CN"/>
              </w:rPr>
              <w:t>7</w:t>
            </w:r>
          </w:p>
        </w:tc>
        <w:tc>
          <w:tcPr>
            <w:tcW w:w="850" w:type="dxa"/>
            <w:shd w:val="clear" w:color="auto" w:fill="FFFFFF"/>
            <w:tcMar>
              <w:top w:w="60" w:type="dxa"/>
              <w:left w:w="120" w:type="dxa"/>
              <w:bottom w:w="60" w:type="dxa"/>
              <w:right w:w="120" w:type="dxa"/>
            </w:tcMar>
            <w:vAlign w:val="center"/>
          </w:tcPr>
          <w:p w14:paraId="42935E33">
            <w:pPr>
              <w:jc w:val="center"/>
              <w:rPr>
                <w:rFonts w:ascii="Times New Roman" w:hAnsi="Times New Roman" w:eastAsia="宋体" w:cs="Times New Roman"/>
              </w:rPr>
            </w:pPr>
            <w:r>
              <w:rPr>
                <w:rFonts w:hint="eastAsia" w:ascii="Times New Roman" w:hAnsi="Times New Roman" w:eastAsia="宋体" w:cs="Times New Roman"/>
                <w:lang w:val="en-US" w:eastAsia="zh-CN"/>
              </w:rPr>
              <w:t>实践</w:t>
            </w:r>
          </w:p>
        </w:tc>
        <w:tc>
          <w:tcPr>
            <w:tcW w:w="2127" w:type="dxa"/>
            <w:shd w:val="clear" w:color="auto" w:fill="FFFFFF"/>
            <w:tcMar>
              <w:top w:w="60" w:type="dxa"/>
              <w:left w:w="120" w:type="dxa"/>
              <w:bottom w:w="60" w:type="dxa"/>
              <w:right w:w="120" w:type="dxa"/>
            </w:tcMar>
            <w:vAlign w:val="center"/>
          </w:tcPr>
          <w:p w14:paraId="2A9193BC">
            <w:pPr>
              <w:rPr>
                <w:rFonts w:hint="default" w:ascii="Times New Roman" w:hAnsi="Times New Roman" w:eastAsia="宋体" w:cs="Times New Roman"/>
                <w:snapToGrid w:val="0"/>
                <w:color w:val="000000"/>
                <w:sz w:val="21"/>
                <w:szCs w:val="21"/>
                <w:lang w:val="en-US" w:eastAsia="zh-CN" w:bidi="ar-SA"/>
              </w:rPr>
            </w:pPr>
            <w:r>
              <w:rPr>
                <w:rFonts w:hint="eastAsia" w:ascii="Times New Roman" w:hAnsi="Times New Roman" w:eastAsia="宋体" w:cs="Times New Roman"/>
                <w:lang w:val="en-US" w:eastAsia="zh-CN"/>
              </w:rPr>
              <w:t>机器人设计与控制</w:t>
            </w:r>
            <w:r>
              <w:rPr>
                <w:rFonts w:hint="eastAsia" w:ascii="Times New Roman" w:hAnsi="Times New Roman" w:cs="Times New Roman"/>
                <w:color w:val="0000FF"/>
                <w:lang w:val="en-US" w:eastAsia="zh-CN"/>
              </w:rPr>
              <w:t xml:space="preserve"> </w:t>
            </w:r>
            <w:r>
              <w:rPr>
                <w:rFonts w:hint="eastAsia" w:ascii="Times New Roman" w:hAnsi="Times New Roman" w:eastAsia="宋体" w:cs="Times New Roman"/>
                <w:lang w:val="en-US" w:eastAsia="zh-CN"/>
              </w:rPr>
              <w:t xml:space="preserve">   </w:t>
            </w:r>
          </w:p>
        </w:tc>
        <w:tc>
          <w:tcPr>
            <w:tcW w:w="708" w:type="dxa"/>
            <w:shd w:val="clear" w:color="auto" w:fill="FFFFFF"/>
            <w:tcMar>
              <w:top w:w="60" w:type="dxa"/>
              <w:left w:w="120" w:type="dxa"/>
              <w:bottom w:w="60" w:type="dxa"/>
              <w:right w:w="120" w:type="dxa"/>
            </w:tcMar>
            <w:vAlign w:val="center"/>
          </w:tcPr>
          <w:p w14:paraId="2DDD5888">
            <w:pPr>
              <w:jc w:val="center"/>
              <w:rPr>
                <w:rFonts w:ascii="Times New Roman" w:hAnsi="Times New Roman" w:eastAsia="宋体" w:cs="Times New Roman"/>
                <w:lang w:eastAsia="zh-CN"/>
              </w:rPr>
            </w:pPr>
            <w:r>
              <w:rPr>
                <w:rFonts w:hint="eastAsia" w:ascii="Times New Roman" w:hAnsi="Times New Roman" w:eastAsia="宋体" w:cs="Times New Roman"/>
                <w:lang w:eastAsia="zh-CN"/>
              </w:rPr>
              <w:t>2</w:t>
            </w:r>
          </w:p>
        </w:tc>
        <w:tc>
          <w:tcPr>
            <w:tcW w:w="709" w:type="dxa"/>
            <w:shd w:val="clear" w:color="auto" w:fill="FFFFFF"/>
            <w:tcMar>
              <w:top w:w="60" w:type="dxa"/>
              <w:left w:w="120" w:type="dxa"/>
              <w:bottom w:w="60" w:type="dxa"/>
              <w:right w:w="120" w:type="dxa"/>
            </w:tcMar>
            <w:vAlign w:val="center"/>
          </w:tcPr>
          <w:p w14:paraId="1F9A2CF4">
            <w:pPr>
              <w:jc w:val="center"/>
              <w:rPr>
                <w:rFonts w:ascii="Times New Roman" w:hAnsi="Times New Roman" w:eastAsia="宋体" w:cs="Times New Roman"/>
                <w:lang w:eastAsia="zh-CN"/>
              </w:rPr>
            </w:pPr>
            <w:r>
              <w:rPr>
                <w:rFonts w:hint="eastAsia" w:ascii="Times New Roman" w:hAnsi="Times New Roman" w:eastAsia="宋体" w:cs="Times New Roman"/>
                <w:lang w:eastAsia="zh-CN"/>
              </w:rPr>
              <w:t>32</w:t>
            </w:r>
          </w:p>
        </w:tc>
        <w:tc>
          <w:tcPr>
            <w:tcW w:w="709" w:type="dxa"/>
            <w:shd w:val="clear" w:color="auto" w:fill="FFFFFF"/>
            <w:tcMar>
              <w:top w:w="60" w:type="dxa"/>
              <w:left w:w="120" w:type="dxa"/>
              <w:bottom w:w="60" w:type="dxa"/>
              <w:right w:w="120" w:type="dxa"/>
            </w:tcMar>
            <w:vAlign w:val="center"/>
          </w:tcPr>
          <w:p w14:paraId="78BB546B">
            <w:pPr>
              <w:jc w:val="center"/>
              <w:rPr>
                <w:rFonts w:ascii="Times New Roman" w:hAnsi="Times New Roman" w:eastAsia="宋体" w:cs="Times New Roman"/>
                <w:snapToGrid w:val="0"/>
                <w:color w:val="000000"/>
                <w:sz w:val="21"/>
                <w:szCs w:val="21"/>
                <w:lang w:val="en-US" w:eastAsia="zh-CN" w:bidi="ar-SA"/>
              </w:rPr>
            </w:pPr>
            <w:r>
              <w:rPr>
                <w:rFonts w:hint="eastAsia" w:ascii="Times New Roman" w:hAnsi="Times New Roman" w:eastAsia="宋体" w:cs="Times New Roman"/>
                <w:lang w:eastAsia="zh-CN"/>
              </w:rPr>
              <w:t>28</w:t>
            </w:r>
          </w:p>
        </w:tc>
        <w:tc>
          <w:tcPr>
            <w:tcW w:w="717" w:type="dxa"/>
            <w:shd w:val="clear" w:color="auto" w:fill="FFFFFF"/>
            <w:tcMar>
              <w:top w:w="60" w:type="dxa"/>
              <w:left w:w="120" w:type="dxa"/>
              <w:bottom w:w="60" w:type="dxa"/>
              <w:right w:w="120" w:type="dxa"/>
            </w:tcMar>
            <w:vAlign w:val="center"/>
          </w:tcPr>
          <w:p w14:paraId="45A28D86">
            <w:pPr>
              <w:jc w:val="center"/>
              <w:rPr>
                <w:rFonts w:hint="default" w:ascii="Times New Roman" w:hAnsi="Times New Roman" w:eastAsia="宋体" w:cs="Times New Roman"/>
                <w:snapToGrid w:val="0"/>
                <w:color w:val="000000"/>
                <w:sz w:val="21"/>
                <w:szCs w:val="21"/>
                <w:lang w:val="en-US" w:eastAsia="zh-CN" w:bidi="ar-SA"/>
              </w:rPr>
            </w:pPr>
            <w:r>
              <w:rPr>
                <w:rFonts w:hint="eastAsia" w:ascii="Times New Roman" w:hAnsi="Times New Roman" w:eastAsia="宋体" w:cs="Times New Roman"/>
                <w:lang w:eastAsia="zh-CN"/>
              </w:rPr>
              <w:t>4</w:t>
            </w:r>
          </w:p>
        </w:tc>
        <w:tc>
          <w:tcPr>
            <w:tcW w:w="696" w:type="dxa"/>
            <w:shd w:val="clear" w:color="auto" w:fill="FFFFFF"/>
            <w:tcMar>
              <w:top w:w="60" w:type="dxa"/>
              <w:left w:w="120" w:type="dxa"/>
              <w:bottom w:w="60" w:type="dxa"/>
              <w:right w:w="120" w:type="dxa"/>
            </w:tcMar>
            <w:vAlign w:val="center"/>
          </w:tcPr>
          <w:p w14:paraId="081C22E0">
            <w:pPr>
              <w:jc w:val="center"/>
              <w:rPr>
                <w:rFonts w:ascii="Times New Roman" w:hAnsi="Times New Roman" w:eastAsia="宋体" w:cs="Times New Roman"/>
              </w:rPr>
            </w:pPr>
            <w:r>
              <w:rPr>
                <w:rFonts w:hint="eastAsia" w:ascii="Times New Roman" w:hAnsi="Times New Roman" w:eastAsia="宋体" w:cs="Times New Roman"/>
                <w:lang w:eastAsia="zh-CN"/>
              </w:rPr>
              <w:t>混合</w:t>
            </w:r>
          </w:p>
        </w:tc>
        <w:tc>
          <w:tcPr>
            <w:tcW w:w="1206" w:type="dxa"/>
            <w:shd w:val="clear" w:color="auto" w:fill="FFFFFF"/>
            <w:tcMar>
              <w:top w:w="60" w:type="dxa"/>
              <w:left w:w="120" w:type="dxa"/>
              <w:bottom w:w="60" w:type="dxa"/>
              <w:right w:w="120" w:type="dxa"/>
            </w:tcMar>
            <w:vAlign w:val="center"/>
          </w:tcPr>
          <w:p w14:paraId="3A72B302">
            <w:pPr>
              <w:jc w:val="center"/>
              <w:rPr>
                <w:rFonts w:ascii="Times New Roman" w:hAnsi="Times New Roman" w:eastAsia="宋体" w:cs="Times New Roman"/>
              </w:rPr>
            </w:pPr>
            <w:r>
              <w:rPr>
                <w:rFonts w:hint="eastAsia" w:ascii="Times New Roman" w:hAnsi="Times New Roman" w:eastAsia="宋体" w:cs="Times New Roman"/>
                <w:lang w:eastAsia="zh-CN"/>
              </w:rPr>
              <w:t>微专业三</w:t>
            </w:r>
          </w:p>
        </w:tc>
        <w:tc>
          <w:tcPr>
            <w:tcW w:w="763" w:type="dxa"/>
            <w:shd w:val="clear" w:color="auto" w:fill="FFFFFF"/>
            <w:tcMar>
              <w:top w:w="60" w:type="dxa"/>
              <w:left w:w="120" w:type="dxa"/>
              <w:bottom w:w="60" w:type="dxa"/>
              <w:right w:w="120" w:type="dxa"/>
            </w:tcMar>
            <w:vAlign w:val="center"/>
          </w:tcPr>
          <w:p w14:paraId="5D4A2014">
            <w:pPr>
              <w:jc w:val="center"/>
              <w:rPr>
                <w:rFonts w:ascii="Times New Roman" w:hAnsi="Times New Roman" w:eastAsia="宋体" w:cs="Times New Roman"/>
              </w:rPr>
            </w:pPr>
            <w:r>
              <w:rPr>
                <w:rFonts w:hint="eastAsia" w:ascii="Times New Roman" w:hAnsi="Times New Roman" w:eastAsia="宋体" w:cs="Times New Roman"/>
                <w:lang w:eastAsia="zh-CN"/>
              </w:rPr>
              <w:t>考查</w:t>
            </w:r>
          </w:p>
        </w:tc>
      </w:tr>
      <w:tr w14:paraId="29F9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88" w:hRule="atLeast"/>
        </w:trPr>
        <w:tc>
          <w:tcPr>
            <w:tcW w:w="567" w:type="dxa"/>
            <w:shd w:val="clear" w:color="auto" w:fill="FFFFFF"/>
            <w:vAlign w:val="center"/>
          </w:tcPr>
          <w:p w14:paraId="55981FB7">
            <w:pPr>
              <w:jc w:val="center"/>
              <w:rPr>
                <w:rFonts w:ascii="Times New Roman" w:hAnsi="Times New Roman" w:eastAsia="宋体" w:cs="Times New Roman"/>
                <w:lang w:eastAsia="zh-CN"/>
              </w:rPr>
            </w:pPr>
            <w:r>
              <w:rPr>
                <w:rFonts w:hint="eastAsia" w:ascii="Times New Roman" w:hAnsi="Times New Roman" w:eastAsia="宋体" w:cs="Times New Roman"/>
                <w:lang w:eastAsia="zh-CN"/>
              </w:rPr>
              <w:t>8</w:t>
            </w:r>
          </w:p>
        </w:tc>
        <w:tc>
          <w:tcPr>
            <w:tcW w:w="850" w:type="dxa"/>
            <w:shd w:val="clear" w:color="auto" w:fill="FFFFFF"/>
            <w:tcMar>
              <w:top w:w="60" w:type="dxa"/>
              <w:left w:w="120" w:type="dxa"/>
              <w:bottom w:w="60" w:type="dxa"/>
              <w:right w:w="120" w:type="dxa"/>
            </w:tcMar>
            <w:vAlign w:val="center"/>
          </w:tcPr>
          <w:p w14:paraId="48058A98">
            <w:pPr>
              <w:jc w:val="center"/>
              <w:rPr>
                <w:rFonts w:ascii="Times New Roman" w:hAnsi="Times New Roman" w:eastAsia="宋体" w:cs="Times New Roman"/>
              </w:rPr>
            </w:pPr>
            <w:r>
              <w:rPr>
                <w:rFonts w:hint="eastAsia" w:ascii="Times New Roman" w:hAnsi="Times New Roman" w:eastAsia="宋体" w:cs="Times New Roman"/>
                <w:lang w:eastAsia="zh-CN"/>
              </w:rPr>
              <w:t>实践</w:t>
            </w:r>
          </w:p>
        </w:tc>
        <w:tc>
          <w:tcPr>
            <w:tcW w:w="2127" w:type="dxa"/>
            <w:shd w:val="clear" w:color="auto" w:fill="FFFFFF"/>
            <w:tcMar>
              <w:top w:w="60" w:type="dxa"/>
              <w:left w:w="120" w:type="dxa"/>
              <w:bottom w:w="60" w:type="dxa"/>
              <w:right w:w="120" w:type="dxa"/>
            </w:tcMar>
            <w:vAlign w:val="center"/>
          </w:tcPr>
          <w:p w14:paraId="17A2BE44">
            <w:pPr>
              <w:rPr>
                <w:rFonts w:hint="default" w:ascii="Times New Roman" w:hAnsi="Times New Roman" w:eastAsia="宋体" w:cs="Times New Roman"/>
                <w:snapToGrid w:val="0"/>
                <w:color w:val="000000"/>
                <w:kern w:val="0"/>
                <w:sz w:val="20"/>
                <w:szCs w:val="20"/>
                <w:lang w:val="en-US" w:eastAsia="zh-CN" w:bidi="ar-SA"/>
              </w:rPr>
            </w:pPr>
            <w:r>
              <w:rPr>
                <w:rFonts w:hint="eastAsia" w:ascii="Times New Roman" w:hAnsi="Times New Roman" w:eastAsia="宋体" w:cs="Times New Roman"/>
                <w:lang w:val="en-US" w:eastAsia="zh-CN"/>
              </w:rPr>
              <w:t>机器人</w:t>
            </w:r>
            <w:r>
              <w:rPr>
                <w:rFonts w:hint="eastAsia" w:ascii="Times New Roman" w:hAnsi="Times New Roman" w:eastAsia="宋体" w:cs="Times New Roman"/>
                <w:lang w:eastAsia="zh-CN"/>
              </w:rPr>
              <w:t>系统</w:t>
            </w:r>
            <w:r>
              <w:rPr>
                <w:rFonts w:hint="eastAsia" w:ascii="Times New Roman" w:hAnsi="Times New Roman" w:eastAsia="宋体" w:cs="Times New Roman"/>
                <w:lang w:val="en-US" w:eastAsia="zh-CN"/>
              </w:rPr>
              <w:t>集成</w:t>
            </w:r>
            <w:r>
              <w:rPr>
                <w:rFonts w:hint="eastAsia" w:ascii="Times New Roman" w:hAnsi="Times New Roman" w:eastAsia="宋体" w:cs="Times New Roman"/>
                <w:lang w:eastAsia="zh-CN"/>
              </w:rPr>
              <w:t>综合</w:t>
            </w:r>
            <w:r>
              <w:rPr>
                <w:rFonts w:hint="eastAsia" w:ascii="Times New Roman" w:hAnsi="Times New Roman" w:cs="Times New Roman"/>
                <w:lang w:val="en-US" w:eastAsia="zh-CN"/>
              </w:rPr>
              <w:t>实践</w:t>
            </w:r>
          </w:p>
        </w:tc>
        <w:tc>
          <w:tcPr>
            <w:tcW w:w="708" w:type="dxa"/>
            <w:shd w:val="clear" w:color="auto" w:fill="FFFFFF"/>
            <w:tcMar>
              <w:top w:w="60" w:type="dxa"/>
              <w:left w:w="120" w:type="dxa"/>
              <w:bottom w:w="60" w:type="dxa"/>
              <w:right w:w="120" w:type="dxa"/>
            </w:tcMar>
            <w:vAlign w:val="center"/>
          </w:tcPr>
          <w:p w14:paraId="5969F066">
            <w:pPr>
              <w:jc w:val="center"/>
              <w:rPr>
                <w:rFonts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709" w:type="dxa"/>
            <w:shd w:val="clear" w:color="auto" w:fill="FFFFFF"/>
            <w:tcMar>
              <w:top w:w="60" w:type="dxa"/>
              <w:left w:w="120" w:type="dxa"/>
              <w:bottom w:w="60" w:type="dxa"/>
              <w:right w:w="120" w:type="dxa"/>
            </w:tcMar>
            <w:vAlign w:val="center"/>
          </w:tcPr>
          <w:p w14:paraId="50384DA6">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32</w:t>
            </w:r>
          </w:p>
        </w:tc>
        <w:tc>
          <w:tcPr>
            <w:tcW w:w="709" w:type="dxa"/>
            <w:shd w:val="clear" w:color="auto" w:fill="FFFFFF"/>
            <w:tcMar>
              <w:top w:w="60" w:type="dxa"/>
              <w:left w:w="120" w:type="dxa"/>
              <w:bottom w:w="60" w:type="dxa"/>
              <w:right w:w="120" w:type="dxa"/>
            </w:tcMar>
            <w:vAlign w:val="center"/>
          </w:tcPr>
          <w:p w14:paraId="1B07B5EB">
            <w:pPr>
              <w:jc w:val="center"/>
              <w:rPr>
                <w:rFonts w:ascii="Times New Roman" w:hAnsi="Times New Roman" w:eastAsia="宋体" w:cs="Times New Roman"/>
                <w:snapToGrid w:val="0"/>
                <w:color w:val="000000"/>
                <w:sz w:val="21"/>
                <w:szCs w:val="21"/>
                <w:lang w:val="en-US" w:eastAsia="zh-CN" w:bidi="ar-SA"/>
              </w:rPr>
            </w:pPr>
            <w:r>
              <w:rPr>
                <w:rFonts w:hint="eastAsia" w:ascii="Times New Roman" w:hAnsi="Times New Roman" w:eastAsia="宋体" w:cs="Times New Roman"/>
                <w:lang w:eastAsia="zh-CN"/>
              </w:rPr>
              <w:t>28</w:t>
            </w:r>
          </w:p>
        </w:tc>
        <w:tc>
          <w:tcPr>
            <w:tcW w:w="717" w:type="dxa"/>
            <w:shd w:val="clear" w:color="auto" w:fill="FFFFFF"/>
            <w:tcMar>
              <w:top w:w="60" w:type="dxa"/>
              <w:left w:w="120" w:type="dxa"/>
              <w:bottom w:w="60" w:type="dxa"/>
              <w:right w:w="120" w:type="dxa"/>
            </w:tcMar>
            <w:vAlign w:val="center"/>
          </w:tcPr>
          <w:p w14:paraId="11DABF55">
            <w:pPr>
              <w:jc w:val="center"/>
              <w:rPr>
                <w:rFonts w:ascii="Times New Roman" w:hAnsi="Times New Roman" w:eastAsia="宋体" w:cs="Times New Roman"/>
                <w:snapToGrid w:val="0"/>
                <w:color w:val="000000"/>
                <w:sz w:val="21"/>
                <w:szCs w:val="21"/>
                <w:lang w:val="en-US" w:eastAsia="zh-CN" w:bidi="ar-SA"/>
              </w:rPr>
            </w:pPr>
            <w:r>
              <w:rPr>
                <w:rFonts w:hint="eastAsia" w:ascii="Times New Roman" w:hAnsi="Times New Roman" w:eastAsia="宋体" w:cs="Times New Roman"/>
                <w:lang w:eastAsia="zh-CN"/>
              </w:rPr>
              <w:t>4</w:t>
            </w:r>
          </w:p>
        </w:tc>
        <w:tc>
          <w:tcPr>
            <w:tcW w:w="696" w:type="dxa"/>
            <w:shd w:val="clear" w:color="auto" w:fill="FFFFFF"/>
            <w:tcMar>
              <w:top w:w="60" w:type="dxa"/>
              <w:left w:w="120" w:type="dxa"/>
              <w:bottom w:w="60" w:type="dxa"/>
              <w:right w:w="120" w:type="dxa"/>
            </w:tcMar>
            <w:vAlign w:val="center"/>
          </w:tcPr>
          <w:p w14:paraId="0FEAD3E2">
            <w:pPr>
              <w:jc w:val="center"/>
              <w:rPr>
                <w:rFonts w:ascii="Times New Roman" w:hAnsi="Times New Roman" w:eastAsia="宋体" w:cs="Times New Roman"/>
                <w:lang w:eastAsia="zh-CN"/>
              </w:rPr>
            </w:pPr>
            <w:r>
              <w:rPr>
                <w:rFonts w:hint="eastAsia" w:ascii="Times New Roman" w:hAnsi="Times New Roman" w:eastAsia="宋体" w:cs="Times New Roman"/>
                <w:lang w:eastAsia="zh-CN"/>
              </w:rPr>
              <w:t>混合</w:t>
            </w:r>
          </w:p>
        </w:tc>
        <w:tc>
          <w:tcPr>
            <w:tcW w:w="1206" w:type="dxa"/>
            <w:shd w:val="clear" w:color="auto" w:fill="FFFFFF"/>
            <w:tcMar>
              <w:top w:w="60" w:type="dxa"/>
              <w:left w:w="120" w:type="dxa"/>
              <w:bottom w:w="60" w:type="dxa"/>
              <w:right w:w="120" w:type="dxa"/>
            </w:tcMar>
            <w:vAlign w:val="center"/>
          </w:tcPr>
          <w:p w14:paraId="3ECF3AD3">
            <w:pPr>
              <w:jc w:val="center"/>
              <w:rPr>
                <w:rFonts w:ascii="Times New Roman" w:hAnsi="Times New Roman" w:eastAsia="宋体" w:cs="Times New Roman"/>
                <w:lang w:eastAsia="zh-CN"/>
              </w:rPr>
            </w:pPr>
            <w:r>
              <w:rPr>
                <w:rFonts w:hint="eastAsia" w:ascii="Times New Roman" w:hAnsi="Times New Roman" w:eastAsia="宋体" w:cs="Times New Roman"/>
                <w:lang w:eastAsia="zh-CN"/>
              </w:rPr>
              <w:t>微专业四</w:t>
            </w:r>
          </w:p>
        </w:tc>
        <w:tc>
          <w:tcPr>
            <w:tcW w:w="763" w:type="dxa"/>
            <w:shd w:val="clear" w:color="auto" w:fill="FFFFFF"/>
            <w:tcMar>
              <w:top w:w="60" w:type="dxa"/>
              <w:left w:w="120" w:type="dxa"/>
              <w:bottom w:w="60" w:type="dxa"/>
              <w:right w:w="120" w:type="dxa"/>
            </w:tcMar>
            <w:vAlign w:val="center"/>
          </w:tcPr>
          <w:p w14:paraId="2F10938F">
            <w:pPr>
              <w:jc w:val="center"/>
              <w:rPr>
                <w:rFonts w:ascii="Times New Roman" w:hAnsi="Times New Roman" w:eastAsia="宋体" w:cs="Times New Roman"/>
                <w:lang w:eastAsia="zh-CN"/>
              </w:rPr>
            </w:pPr>
            <w:r>
              <w:rPr>
                <w:rFonts w:hint="eastAsia" w:ascii="Times New Roman" w:hAnsi="Times New Roman" w:eastAsia="宋体" w:cs="Times New Roman"/>
                <w:lang w:eastAsia="zh-CN"/>
              </w:rPr>
              <w:t>考查</w:t>
            </w:r>
          </w:p>
        </w:tc>
      </w:tr>
      <w:tr w14:paraId="3834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88" w:hRule="atLeast"/>
        </w:trPr>
        <w:tc>
          <w:tcPr>
            <w:tcW w:w="567" w:type="dxa"/>
            <w:shd w:val="clear" w:color="auto" w:fill="FFFFFF"/>
          </w:tcPr>
          <w:p w14:paraId="73681A75">
            <w:pPr>
              <w:rPr>
                <w:rFonts w:ascii="Times New Roman" w:hAnsi="Times New Roman" w:eastAsia="宋体" w:cs="Times New Roman"/>
                <w:lang w:eastAsia="zh-CN"/>
              </w:rPr>
            </w:pPr>
          </w:p>
        </w:tc>
        <w:tc>
          <w:tcPr>
            <w:tcW w:w="850" w:type="dxa"/>
            <w:shd w:val="clear" w:color="auto" w:fill="FFFFFF"/>
            <w:tcMar>
              <w:top w:w="60" w:type="dxa"/>
              <w:left w:w="120" w:type="dxa"/>
              <w:bottom w:w="60" w:type="dxa"/>
              <w:right w:w="120" w:type="dxa"/>
            </w:tcMar>
            <w:vAlign w:val="center"/>
          </w:tcPr>
          <w:p w14:paraId="6F2BD1FB">
            <w:pPr>
              <w:rPr>
                <w:rFonts w:ascii="Times New Roman" w:hAnsi="Times New Roman" w:eastAsia="宋体" w:cs="Times New Roman"/>
                <w:lang w:eastAsia="zh-CN"/>
              </w:rPr>
            </w:pPr>
            <w:r>
              <w:rPr>
                <w:rFonts w:ascii="Times New Roman" w:hAnsi="Times New Roman" w:eastAsia="宋体" w:cs="Times New Roman"/>
                <w:lang w:eastAsia="zh-CN"/>
              </w:rPr>
              <w:t>总计</w:t>
            </w:r>
          </w:p>
        </w:tc>
        <w:tc>
          <w:tcPr>
            <w:tcW w:w="2127" w:type="dxa"/>
            <w:shd w:val="clear" w:color="auto" w:fill="FFFFFF"/>
            <w:tcMar>
              <w:top w:w="60" w:type="dxa"/>
              <w:left w:w="120" w:type="dxa"/>
              <w:bottom w:w="60" w:type="dxa"/>
              <w:right w:w="120" w:type="dxa"/>
            </w:tcMar>
            <w:vAlign w:val="center"/>
          </w:tcPr>
          <w:p w14:paraId="7F236F09">
            <w:pPr>
              <w:rPr>
                <w:rFonts w:ascii="Times New Roman" w:hAnsi="Times New Roman" w:eastAsia="宋体" w:cs="Times New Roman"/>
              </w:rPr>
            </w:pPr>
          </w:p>
        </w:tc>
        <w:tc>
          <w:tcPr>
            <w:tcW w:w="708" w:type="dxa"/>
            <w:shd w:val="clear" w:color="auto" w:fill="FFFFFF"/>
            <w:tcMar>
              <w:top w:w="60" w:type="dxa"/>
              <w:left w:w="120" w:type="dxa"/>
              <w:bottom w:w="60" w:type="dxa"/>
              <w:right w:w="120" w:type="dxa"/>
            </w:tcMar>
            <w:vAlign w:val="center"/>
          </w:tcPr>
          <w:p w14:paraId="0D6798D8">
            <w:pPr>
              <w:jc w:val="center"/>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16</w:t>
            </w:r>
          </w:p>
        </w:tc>
        <w:tc>
          <w:tcPr>
            <w:tcW w:w="709" w:type="dxa"/>
            <w:shd w:val="clear" w:color="auto" w:fill="FFFFFF"/>
            <w:tcMar>
              <w:top w:w="60" w:type="dxa"/>
              <w:left w:w="120" w:type="dxa"/>
              <w:bottom w:w="60" w:type="dxa"/>
              <w:right w:w="120" w:type="dxa"/>
            </w:tcMar>
            <w:vAlign w:val="center"/>
          </w:tcPr>
          <w:p w14:paraId="5A5F5196">
            <w:pPr>
              <w:jc w:val="center"/>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256</w:t>
            </w:r>
          </w:p>
        </w:tc>
        <w:tc>
          <w:tcPr>
            <w:tcW w:w="709" w:type="dxa"/>
            <w:shd w:val="clear" w:color="auto" w:fill="FFFFFF"/>
            <w:tcMar>
              <w:top w:w="60" w:type="dxa"/>
              <w:left w:w="120" w:type="dxa"/>
              <w:bottom w:w="60" w:type="dxa"/>
              <w:right w:w="120" w:type="dxa"/>
            </w:tcMar>
            <w:vAlign w:val="center"/>
          </w:tcPr>
          <w:p w14:paraId="15C9CD66">
            <w:pPr>
              <w:jc w:val="center"/>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224</w:t>
            </w:r>
          </w:p>
        </w:tc>
        <w:tc>
          <w:tcPr>
            <w:tcW w:w="717" w:type="dxa"/>
            <w:shd w:val="clear" w:color="auto" w:fill="FFFFFF"/>
            <w:tcMar>
              <w:top w:w="60" w:type="dxa"/>
              <w:left w:w="120" w:type="dxa"/>
              <w:bottom w:w="60" w:type="dxa"/>
              <w:right w:w="120" w:type="dxa"/>
            </w:tcMar>
            <w:vAlign w:val="center"/>
          </w:tcPr>
          <w:p w14:paraId="79D976BA">
            <w:pPr>
              <w:jc w:val="center"/>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32</w:t>
            </w:r>
          </w:p>
        </w:tc>
        <w:tc>
          <w:tcPr>
            <w:tcW w:w="696" w:type="dxa"/>
            <w:shd w:val="clear" w:color="auto" w:fill="FFFFFF"/>
            <w:tcMar>
              <w:top w:w="60" w:type="dxa"/>
              <w:left w:w="120" w:type="dxa"/>
              <w:bottom w:w="60" w:type="dxa"/>
              <w:right w:w="120" w:type="dxa"/>
            </w:tcMar>
            <w:vAlign w:val="center"/>
          </w:tcPr>
          <w:p w14:paraId="26ACB203">
            <w:pPr>
              <w:jc w:val="center"/>
              <w:rPr>
                <w:rFonts w:ascii="Times New Roman" w:hAnsi="Times New Roman" w:eastAsia="宋体" w:cs="Times New Roman"/>
              </w:rPr>
            </w:pPr>
            <w:r>
              <w:rPr>
                <w:rFonts w:hint="eastAsia" w:ascii="仿宋" w:hAnsi="仿宋" w:eastAsia="仿宋"/>
                <w:bCs/>
                <w:sz w:val="24"/>
                <w:szCs w:val="24"/>
              </w:rPr>
              <w:t>-</w:t>
            </w:r>
          </w:p>
        </w:tc>
        <w:tc>
          <w:tcPr>
            <w:tcW w:w="1206" w:type="dxa"/>
            <w:shd w:val="clear" w:color="auto" w:fill="FFFFFF"/>
            <w:tcMar>
              <w:top w:w="60" w:type="dxa"/>
              <w:left w:w="120" w:type="dxa"/>
              <w:bottom w:w="60" w:type="dxa"/>
              <w:right w:w="120" w:type="dxa"/>
            </w:tcMar>
            <w:vAlign w:val="center"/>
          </w:tcPr>
          <w:p w14:paraId="4A35DAE8">
            <w:pPr>
              <w:jc w:val="center"/>
              <w:rPr>
                <w:rFonts w:ascii="Times New Roman" w:hAnsi="Times New Roman" w:eastAsia="宋体" w:cs="Times New Roman"/>
              </w:rPr>
            </w:pPr>
            <w:r>
              <w:rPr>
                <w:rFonts w:hint="eastAsia" w:ascii="仿宋" w:hAnsi="仿宋" w:eastAsia="仿宋"/>
                <w:bCs/>
                <w:sz w:val="24"/>
                <w:szCs w:val="24"/>
              </w:rPr>
              <w:t>-</w:t>
            </w:r>
          </w:p>
        </w:tc>
        <w:tc>
          <w:tcPr>
            <w:tcW w:w="763" w:type="dxa"/>
            <w:shd w:val="clear" w:color="auto" w:fill="FFFFFF"/>
            <w:tcMar>
              <w:top w:w="60" w:type="dxa"/>
              <w:left w:w="120" w:type="dxa"/>
              <w:bottom w:w="60" w:type="dxa"/>
              <w:right w:w="120" w:type="dxa"/>
            </w:tcMar>
            <w:vAlign w:val="center"/>
          </w:tcPr>
          <w:p w14:paraId="0F1BCA81">
            <w:pPr>
              <w:jc w:val="center"/>
              <w:rPr>
                <w:rFonts w:ascii="Times New Roman" w:hAnsi="Times New Roman" w:eastAsia="宋体" w:cs="Times New Roman"/>
              </w:rPr>
            </w:pPr>
            <w:r>
              <w:rPr>
                <w:rFonts w:hint="eastAsia" w:ascii="仿宋" w:hAnsi="仿宋" w:eastAsia="仿宋"/>
                <w:bCs/>
                <w:sz w:val="24"/>
                <w:szCs w:val="24"/>
              </w:rPr>
              <w:t>-</w:t>
            </w:r>
          </w:p>
        </w:tc>
      </w:tr>
    </w:tbl>
    <w:p w14:paraId="4ED1D26A">
      <w:pPr>
        <w:spacing w:before="240" w:beforeLines="100" w:after="120" w:afterLines="50" w:line="360" w:lineRule="auto"/>
        <w:ind w:left="516"/>
        <w:outlineLvl w:val="1"/>
        <w:rPr>
          <w:rFonts w:ascii="宋体" w:hAnsi="宋体" w:eastAsia="宋体" w:cs="宋体"/>
          <w:b/>
          <w:bCs/>
          <w:spacing w:val="-5"/>
          <w:sz w:val="24"/>
          <w:szCs w:val="24"/>
          <w:lang w:eastAsia="zh-CN"/>
        </w:rPr>
      </w:pPr>
      <w:r>
        <w:rPr>
          <w:rFonts w:hint="eastAsia" w:ascii="宋体" w:hAnsi="宋体" w:eastAsia="宋体" w:cs="宋体"/>
          <w:b/>
          <w:bCs/>
          <w:spacing w:val="-5"/>
          <w:sz w:val="24"/>
          <w:szCs w:val="24"/>
          <w:lang w:eastAsia="zh-CN"/>
        </w:rPr>
        <w:t>机器人系统集成微专业课程简介：</w:t>
      </w:r>
    </w:p>
    <w:p w14:paraId="3592BC2F">
      <w:pPr>
        <w:numPr>
          <w:ilvl w:val="0"/>
          <w:numId w:val="4"/>
        </w:numPr>
        <w:spacing w:line="360" w:lineRule="auto"/>
        <w:ind w:firstLine="471"/>
        <w:jc w:val="both"/>
        <w:rPr>
          <w:rFonts w:hint="eastAsia" w:ascii="Times New Roman" w:hAnsi="Times New Roman" w:eastAsia="宋体" w:cs="Times New Roman"/>
          <w:spacing w:val="-5"/>
          <w:sz w:val="24"/>
          <w:szCs w:val="24"/>
          <w:lang w:eastAsia="zh-CN"/>
        </w:rPr>
      </w:pPr>
      <w:r>
        <w:rPr>
          <w:rFonts w:hint="eastAsia" w:ascii="Times New Roman" w:hAnsi="Times New Roman" w:eastAsia="宋体" w:cs="Times New Roman"/>
          <w:spacing w:val="-5"/>
          <w:sz w:val="24"/>
          <w:szCs w:val="24"/>
          <w:lang w:eastAsia="zh-CN"/>
        </w:rPr>
        <w:t>机器人系统集成导论</w:t>
      </w:r>
    </w:p>
    <w:p w14:paraId="7A83C9C3">
      <w:pPr>
        <w:spacing w:line="360" w:lineRule="auto"/>
        <w:ind w:firstLine="471"/>
        <w:jc w:val="both"/>
        <w:rPr>
          <w:rFonts w:hint="eastAsia" w:ascii="Times New Roman" w:hAnsi="Times New Roman" w:eastAsia="宋体" w:cs="Times New Roman"/>
          <w:spacing w:val="-5"/>
          <w:sz w:val="24"/>
          <w:szCs w:val="24"/>
          <w:lang w:eastAsia="zh-CN"/>
        </w:rPr>
      </w:pPr>
      <w:r>
        <w:rPr>
          <w:rFonts w:hint="eastAsia" w:ascii="Times New Roman" w:hAnsi="Times New Roman" w:eastAsia="宋体" w:cs="Times New Roman"/>
          <w:spacing w:val="-5"/>
          <w:sz w:val="24"/>
          <w:szCs w:val="24"/>
          <w:lang w:eastAsia="zh-CN"/>
        </w:rPr>
        <w:t>本课程是机器人系统集成微专业的入门先导课，面向智能制造与系统集成领域，以工业4.0为宏观背景，系统介绍机器人系统集成的技术全景与核心模块。通过“理论讲授+案例分析”教学模式，帮助学生建立从单台机器人到智能产线的完整认知框架，掌握系统集成工程师必备的全局视野与工程思维，为后续各模块课程的深入学习奠定基础。</w:t>
      </w:r>
    </w:p>
    <w:p w14:paraId="1E80C116">
      <w:pPr>
        <w:spacing w:line="360" w:lineRule="auto"/>
        <w:ind w:firstLine="471"/>
        <w:jc w:val="both"/>
        <w:rPr>
          <w:rFonts w:ascii="Times New Roman" w:hAnsi="Times New Roman" w:eastAsia="宋体" w:cs="Times New Roman"/>
          <w:spacing w:val="-5"/>
          <w:sz w:val="24"/>
          <w:szCs w:val="24"/>
          <w:lang w:eastAsia="zh-CN"/>
        </w:rPr>
      </w:pPr>
      <w:r>
        <w:rPr>
          <w:rFonts w:ascii="Times New Roman" w:hAnsi="Times New Roman" w:eastAsia="宋体" w:cs="Times New Roman"/>
          <w:spacing w:val="-5"/>
          <w:sz w:val="24"/>
          <w:szCs w:val="24"/>
          <w:lang w:eastAsia="zh-CN"/>
        </w:rPr>
        <w:t xml:space="preserve">2. </w:t>
      </w:r>
      <w:r>
        <w:rPr>
          <w:rFonts w:hint="eastAsia" w:ascii="Times New Roman" w:hAnsi="Times New Roman" w:eastAsia="宋体" w:cs="Times New Roman"/>
          <w:spacing w:val="-5"/>
          <w:sz w:val="24"/>
          <w:szCs w:val="24"/>
          <w:lang w:eastAsia="zh-CN"/>
        </w:rPr>
        <w:t>机器人操作与编程</w:t>
      </w:r>
    </w:p>
    <w:p w14:paraId="0D84D6A5">
      <w:pPr>
        <w:spacing w:line="360" w:lineRule="auto"/>
        <w:ind w:firstLine="471"/>
        <w:jc w:val="both"/>
        <w:rPr>
          <w:rFonts w:hint="eastAsia" w:ascii="Times New Roman" w:hAnsi="Times New Roman" w:eastAsia="宋体" w:cs="Times New Roman"/>
          <w:spacing w:val="-5"/>
          <w:sz w:val="24"/>
          <w:szCs w:val="24"/>
          <w:lang w:eastAsia="zh-CN"/>
        </w:rPr>
      </w:pPr>
      <w:r>
        <w:rPr>
          <w:rFonts w:hint="eastAsia" w:ascii="Times New Roman" w:hAnsi="Times New Roman" w:eastAsia="宋体" w:cs="Times New Roman"/>
          <w:spacing w:val="-5"/>
          <w:sz w:val="24"/>
          <w:szCs w:val="24"/>
          <w:lang w:eastAsia="zh-CN"/>
        </w:rPr>
        <w:t>本课程以行业内主流</w:t>
      </w:r>
      <w:r>
        <w:rPr>
          <w:rFonts w:hint="eastAsia" w:ascii="Times New Roman" w:hAnsi="Times New Roman" w:eastAsia="宋体" w:cs="Times New Roman"/>
          <w:spacing w:val="-5"/>
          <w:sz w:val="24"/>
          <w:szCs w:val="24"/>
          <w:lang w:val="en-US" w:eastAsia="zh-CN"/>
        </w:rPr>
        <w:t>机器人</w:t>
      </w:r>
      <w:r>
        <w:rPr>
          <w:rFonts w:hint="eastAsia" w:ascii="Times New Roman" w:hAnsi="Times New Roman" w:eastAsia="宋体" w:cs="Times New Roman"/>
          <w:spacing w:val="-5"/>
          <w:sz w:val="24"/>
          <w:szCs w:val="24"/>
          <w:lang w:eastAsia="zh-CN"/>
        </w:rPr>
        <w:t>品牌设备为教学载体，通过理论与实践深度融合，系统讲授</w:t>
      </w:r>
      <w:r>
        <w:rPr>
          <w:rFonts w:hint="eastAsia" w:ascii="Times New Roman" w:hAnsi="Times New Roman" w:eastAsia="宋体" w:cs="Times New Roman"/>
          <w:spacing w:val="-5"/>
          <w:sz w:val="24"/>
          <w:szCs w:val="24"/>
          <w:lang w:val="en-US" w:eastAsia="zh-CN"/>
        </w:rPr>
        <w:t>机器人</w:t>
      </w:r>
      <w:r>
        <w:rPr>
          <w:rFonts w:hint="eastAsia" w:ascii="Times New Roman" w:hAnsi="Times New Roman" w:eastAsia="宋体" w:cs="Times New Roman"/>
          <w:spacing w:val="-5"/>
          <w:sz w:val="24"/>
          <w:szCs w:val="24"/>
          <w:lang w:eastAsia="zh-CN"/>
        </w:rPr>
        <w:t>的基本结构、操作流程、坐标系设定、I/O通信、程序编写、变量应用、逻辑控制、异常处理等全流程内容。旨在培养学生独立完成设备编程、参数配置、功能调试、基础维护与工艺优化的工程应用能力。通过模拟真实产线中的常见工艺任务，</w:t>
      </w:r>
      <w:r>
        <w:rPr>
          <w:rFonts w:hint="eastAsia" w:ascii="Times New Roman" w:hAnsi="Times New Roman" w:eastAsia="宋体" w:cs="Times New Roman"/>
          <w:spacing w:val="-5"/>
          <w:sz w:val="24"/>
          <w:szCs w:val="24"/>
          <w:lang w:val="en-US" w:eastAsia="zh-CN"/>
        </w:rPr>
        <w:t>使</w:t>
      </w:r>
      <w:r>
        <w:rPr>
          <w:rFonts w:hint="eastAsia" w:ascii="Times New Roman" w:hAnsi="Times New Roman" w:eastAsia="宋体" w:cs="Times New Roman"/>
          <w:spacing w:val="-5"/>
          <w:sz w:val="24"/>
          <w:szCs w:val="24"/>
          <w:lang w:eastAsia="zh-CN"/>
        </w:rPr>
        <w:t>学生将掌握从任务解读、程序编制到现场调试的完整工作链，从而为后续面向自动化生产线、智能工作单元等大型系统的集成设计、仿真与实施课程，奠定扎实的核心操作技能与工程思维基础。</w:t>
      </w:r>
    </w:p>
    <w:p w14:paraId="3787B304">
      <w:pPr>
        <w:spacing w:line="360" w:lineRule="auto"/>
        <w:ind w:firstLine="471"/>
        <w:jc w:val="both"/>
        <w:rPr>
          <w:rFonts w:hint="default" w:ascii="Times New Roman" w:hAnsi="Times New Roman" w:eastAsia="宋体" w:cs="Times New Roman"/>
          <w:spacing w:val="-5"/>
          <w:sz w:val="24"/>
          <w:szCs w:val="24"/>
          <w:lang w:val="en-US" w:eastAsia="zh-CN"/>
        </w:rPr>
      </w:pPr>
      <w:r>
        <w:rPr>
          <w:rFonts w:ascii="Times New Roman" w:hAnsi="Times New Roman" w:eastAsia="宋体" w:cs="Times New Roman"/>
          <w:spacing w:val="-5"/>
          <w:sz w:val="24"/>
          <w:szCs w:val="24"/>
          <w:lang w:eastAsia="zh-CN"/>
        </w:rPr>
        <w:t xml:space="preserve">3. </w:t>
      </w:r>
      <w:r>
        <w:rPr>
          <w:rFonts w:hint="eastAsia" w:ascii="Times New Roman" w:hAnsi="Times New Roman" w:eastAsia="宋体" w:cs="Times New Roman"/>
          <w:spacing w:val="-5"/>
          <w:sz w:val="24"/>
          <w:szCs w:val="24"/>
          <w:lang w:val="en-US" w:eastAsia="zh-CN"/>
        </w:rPr>
        <w:t>数字化设计与建模</w:t>
      </w:r>
    </w:p>
    <w:p w14:paraId="4A546B0F">
      <w:pPr>
        <w:spacing w:line="360" w:lineRule="auto"/>
        <w:ind w:firstLine="471"/>
        <w:jc w:val="both"/>
        <w:rPr>
          <w:rFonts w:ascii="Times New Roman" w:hAnsi="Times New Roman" w:eastAsia="宋体" w:cs="Times New Roman"/>
          <w:spacing w:val="-5"/>
          <w:sz w:val="24"/>
          <w:szCs w:val="24"/>
          <w:lang w:eastAsia="zh-CN"/>
        </w:rPr>
      </w:pPr>
      <w:r>
        <w:rPr>
          <w:rFonts w:hint="eastAsia" w:ascii="Times New Roman" w:hAnsi="Times New Roman" w:eastAsia="宋体" w:cs="Times New Roman"/>
          <w:spacing w:val="-5"/>
          <w:sz w:val="24"/>
          <w:szCs w:val="24"/>
          <w:lang w:eastAsia="zh-CN"/>
        </w:rPr>
        <w:t>本课程聚焦机器人集成系统的工作站布局设计、零部件三维建模。完成从需求分析到三维模型输出的完整设计流程，掌握集成系统机械结构设计规范与工程出图标准，为后续仿真分析、电气控制及综合项目实训提供三维数字建模能力基础。</w:t>
      </w:r>
    </w:p>
    <w:p w14:paraId="1F7229E1">
      <w:pPr>
        <w:spacing w:line="360" w:lineRule="auto"/>
        <w:ind w:firstLine="471"/>
        <w:jc w:val="both"/>
        <w:rPr>
          <w:rFonts w:ascii="Times New Roman" w:hAnsi="Times New Roman" w:eastAsia="宋体" w:cs="Times New Roman"/>
          <w:spacing w:val="-5"/>
          <w:sz w:val="24"/>
          <w:szCs w:val="24"/>
          <w:lang w:eastAsia="zh-CN"/>
        </w:rPr>
      </w:pPr>
      <w:r>
        <w:rPr>
          <w:rFonts w:ascii="Times New Roman" w:hAnsi="Times New Roman" w:eastAsia="宋体" w:cs="Times New Roman"/>
          <w:spacing w:val="-5"/>
          <w:sz w:val="24"/>
          <w:szCs w:val="24"/>
          <w:lang w:eastAsia="zh-CN"/>
        </w:rPr>
        <w:t xml:space="preserve">4. </w:t>
      </w:r>
      <w:r>
        <w:rPr>
          <w:rFonts w:hint="eastAsia" w:ascii="Times New Roman" w:hAnsi="Times New Roman" w:eastAsia="宋体" w:cs="Times New Roman"/>
          <w:spacing w:val="-5"/>
          <w:sz w:val="24"/>
          <w:szCs w:val="24"/>
          <w:lang w:eastAsia="zh-CN"/>
        </w:rPr>
        <w:t>机器视觉及应用</w:t>
      </w:r>
    </w:p>
    <w:p w14:paraId="0499FF1E">
      <w:pPr>
        <w:spacing w:line="360" w:lineRule="auto"/>
        <w:ind w:firstLine="471"/>
        <w:jc w:val="both"/>
        <w:rPr>
          <w:rFonts w:hint="eastAsia" w:ascii="Times New Roman" w:hAnsi="Times New Roman" w:eastAsia="宋体" w:cs="Times New Roman"/>
          <w:spacing w:val="-5"/>
          <w:sz w:val="24"/>
          <w:szCs w:val="24"/>
          <w:lang w:eastAsia="zh-CN"/>
        </w:rPr>
      </w:pPr>
      <w:r>
        <w:rPr>
          <w:rFonts w:hint="eastAsia" w:ascii="Times New Roman" w:hAnsi="Times New Roman" w:eastAsia="宋体" w:cs="Times New Roman"/>
          <w:spacing w:val="-5"/>
          <w:sz w:val="24"/>
          <w:szCs w:val="24"/>
          <w:lang w:eastAsia="zh-CN"/>
        </w:rPr>
        <w:t>本课程聚焦机器视觉与机器人协同作业的核心需求，讲解相机选型、光源布局、图像处理等关键技术，通过典型工程案例实操，培养学生利用视觉系统引导机器人精准定位、识别分拣与质量检测的系统集成能力，助力实现从单一设备操作到智能化产线集成的技术进阶。</w:t>
      </w:r>
    </w:p>
    <w:p w14:paraId="24FE5D2A">
      <w:pPr>
        <w:numPr>
          <w:ilvl w:val="0"/>
          <w:numId w:val="0"/>
        </w:numPr>
        <w:spacing w:line="360" w:lineRule="auto"/>
        <w:ind w:left="471" w:leftChars="0"/>
        <w:jc w:val="both"/>
        <w:rPr>
          <w:rFonts w:hint="eastAsia" w:ascii="Times New Roman" w:hAnsi="Times New Roman" w:eastAsia="宋体" w:cs="Times New Roman"/>
          <w:spacing w:val="-5"/>
          <w:sz w:val="24"/>
          <w:szCs w:val="24"/>
          <w:lang w:eastAsia="zh-CN"/>
        </w:rPr>
      </w:pPr>
      <w:r>
        <w:rPr>
          <w:rFonts w:hint="eastAsia" w:ascii="Times New Roman" w:hAnsi="Times New Roman" w:eastAsia="宋体" w:cs="Times New Roman"/>
          <w:spacing w:val="-5"/>
          <w:sz w:val="24"/>
          <w:szCs w:val="24"/>
          <w:lang w:val="en-US" w:eastAsia="zh-CN"/>
        </w:rPr>
        <w:t>5.</w:t>
      </w:r>
      <w:r>
        <w:rPr>
          <w:rFonts w:hint="eastAsia" w:ascii="Times New Roman" w:hAnsi="Times New Roman" w:eastAsia="宋体" w:cs="Times New Roman"/>
          <w:spacing w:val="-5"/>
          <w:sz w:val="24"/>
          <w:szCs w:val="24"/>
          <w:lang w:eastAsia="zh-CN"/>
        </w:rPr>
        <w:t>机器人系统仿真分析</w:t>
      </w:r>
    </w:p>
    <w:p w14:paraId="3CC4604A">
      <w:pPr>
        <w:spacing w:line="360" w:lineRule="auto"/>
        <w:ind w:firstLine="471"/>
        <w:jc w:val="both"/>
        <w:rPr>
          <w:rFonts w:hint="eastAsia" w:ascii="Times New Roman" w:hAnsi="Times New Roman" w:eastAsia="宋体" w:cs="Times New Roman"/>
          <w:spacing w:val="-5"/>
          <w:sz w:val="24"/>
          <w:szCs w:val="24"/>
          <w:lang w:eastAsia="zh-CN"/>
        </w:rPr>
      </w:pPr>
      <w:r>
        <w:rPr>
          <w:rFonts w:hint="eastAsia" w:ascii="Times New Roman" w:hAnsi="Times New Roman" w:eastAsia="宋体" w:cs="Times New Roman"/>
          <w:spacing w:val="-5"/>
          <w:sz w:val="24"/>
          <w:szCs w:val="24"/>
          <w:lang w:eastAsia="zh-CN"/>
        </w:rPr>
        <w:t>本课程面向机器人集成系统的结构安全与性能验证需求，系统讲解如何利用数字化仿真软件解决实际工程问题。课程内容涵盖机器人本体及工作站的静力学校核、模态分析、疲劳寿命预估等。重点培养学生掌握多物理场耦合分析的实操技能，让学生能够独立通过仿真手段优化设计方案，具备企业急需的结构仿真工程师素养。</w:t>
      </w:r>
    </w:p>
    <w:p w14:paraId="69E02844">
      <w:pPr>
        <w:numPr>
          <w:ilvl w:val="0"/>
          <w:numId w:val="0"/>
        </w:numPr>
        <w:spacing w:line="360" w:lineRule="auto"/>
        <w:ind w:left="911" w:leftChars="0" w:hanging="440" w:firstLineChars="0"/>
        <w:jc w:val="both"/>
        <w:rPr>
          <w:rFonts w:hint="eastAsia" w:ascii="Times New Roman" w:hAnsi="Times New Roman" w:eastAsia="宋体" w:cs="Times New Roman"/>
          <w:spacing w:val="-5"/>
          <w:sz w:val="24"/>
          <w:szCs w:val="24"/>
          <w:lang w:eastAsia="zh-CN"/>
        </w:rPr>
      </w:pPr>
      <w:r>
        <w:rPr>
          <w:rFonts w:hint="eastAsia" w:ascii="Times New Roman" w:hAnsi="Times New Roman" w:eastAsia="宋体" w:cs="Times New Roman"/>
          <w:snapToGrid w:val="0"/>
          <w:color w:val="000000"/>
          <w:spacing w:val="-5"/>
          <w:sz w:val="24"/>
          <w:szCs w:val="24"/>
          <w:lang w:val="en-US" w:eastAsia="zh-CN" w:bidi="ar-SA"/>
        </w:rPr>
        <w:t>6.</w:t>
      </w:r>
      <w:r>
        <w:rPr>
          <w:rFonts w:hint="eastAsia" w:ascii="Times New Roman" w:hAnsi="Times New Roman" w:eastAsia="宋体" w:cs="Times New Roman"/>
          <w:spacing w:val="-5"/>
          <w:sz w:val="24"/>
          <w:szCs w:val="24"/>
          <w:lang w:eastAsia="zh-CN"/>
        </w:rPr>
        <w:t>电气控制与PLC应用</w:t>
      </w:r>
    </w:p>
    <w:p w14:paraId="4B7DD6CB">
      <w:pPr>
        <w:spacing w:line="360" w:lineRule="auto"/>
        <w:ind w:firstLine="471"/>
        <w:jc w:val="both"/>
        <w:rPr>
          <w:rFonts w:hint="eastAsia" w:ascii="Times New Roman" w:hAnsi="Times New Roman" w:eastAsia="宋体" w:cs="Times New Roman"/>
          <w:spacing w:val="-5"/>
          <w:sz w:val="24"/>
          <w:szCs w:val="24"/>
          <w:lang w:eastAsia="zh-CN"/>
        </w:rPr>
      </w:pPr>
      <w:r>
        <w:rPr>
          <w:rFonts w:hint="eastAsia" w:ascii="Times New Roman" w:hAnsi="Times New Roman" w:eastAsia="宋体" w:cs="Times New Roman"/>
          <w:spacing w:val="-5"/>
          <w:sz w:val="24"/>
          <w:szCs w:val="24"/>
          <w:lang w:eastAsia="zh-CN"/>
        </w:rPr>
        <w:t>本课程系统讲授工业机器人电气控制系统设计与PLC编程。内容涵盖电气系统架构设计、主流PLC选型与硬件组态、PLC编程语言、机器人与PLC的I/O通信配置、安全回路设计、HMI界面设计及电气图纸绘制。通过实践完成典型工作站电气方案设计、PLC程序编写与HMI组态，使学生具备独立完成机器人工作站电气控制系统设计与调试的能力。</w:t>
      </w:r>
    </w:p>
    <w:p w14:paraId="1AD56C0C">
      <w:pPr>
        <w:numPr>
          <w:ilvl w:val="0"/>
          <w:numId w:val="0"/>
        </w:numPr>
        <w:spacing w:line="360" w:lineRule="auto"/>
        <w:ind w:firstLine="471" w:firstLineChars="0"/>
        <w:jc w:val="both"/>
        <w:rPr>
          <w:rFonts w:hint="eastAsia" w:ascii="Times New Roman" w:hAnsi="Times New Roman" w:eastAsia="宋体" w:cs="Times New Roman"/>
          <w:spacing w:val="-5"/>
          <w:sz w:val="24"/>
          <w:szCs w:val="24"/>
          <w:lang w:eastAsia="zh-CN"/>
        </w:rPr>
      </w:pPr>
      <w:r>
        <w:rPr>
          <w:rFonts w:hint="eastAsia" w:ascii="Times New Roman" w:hAnsi="Times New Roman" w:eastAsia="宋体" w:cs="Times New Roman"/>
          <w:snapToGrid w:val="0"/>
          <w:color w:val="000000"/>
          <w:spacing w:val="-5"/>
          <w:sz w:val="24"/>
          <w:szCs w:val="24"/>
          <w:lang w:val="en-US" w:eastAsia="zh-CN" w:bidi="ar-SA"/>
        </w:rPr>
        <w:t>7.</w:t>
      </w:r>
      <w:r>
        <w:rPr>
          <w:rFonts w:hint="eastAsia" w:ascii="Times New Roman" w:hAnsi="Times New Roman" w:eastAsia="宋体" w:cs="Times New Roman"/>
          <w:spacing w:val="-5"/>
          <w:sz w:val="24"/>
          <w:szCs w:val="24"/>
          <w:lang w:eastAsia="zh-CN"/>
        </w:rPr>
        <w:t xml:space="preserve"> 机器人设计与控制</w:t>
      </w:r>
    </w:p>
    <w:p w14:paraId="24D9ECA4">
      <w:pPr>
        <w:numPr>
          <w:ilvl w:val="0"/>
          <w:numId w:val="0"/>
        </w:numPr>
        <w:spacing w:line="360" w:lineRule="auto"/>
        <w:ind w:firstLine="460" w:firstLineChars="200"/>
        <w:jc w:val="both"/>
        <w:rPr>
          <w:rFonts w:hint="eastAsia" w:ascii="Times New Roman" w:hAnsi="Times New Roman" w:eastAsia="宋体" w:cs="Times New Roman"/>
          <w:spacing w:val="-5"/>
          <w:sz w:val="24"/>
          <w:szCs w:val="24"/>
          <w:lang w:eastAsia="zh-CN"/>
        </w:rPr>
      </w:pPr>
      <w:r>
        <w:rPr>
          <w:rFonts w:hint="eastAsia" w:ascii="Times New Roman" w:hAnsi="Times New Roman" w:eastAsia="宋体" w:cs="Times New Roman"/>
          <w:spacing w:val="-5"/>
          <w:sz w:val="24"/>
          <w:szCs w:val="24"/>
          <w:lang w:eastAsia="zh-CN"/>
        </w:rPr>
        <w:t>本课程系统讲授机器人及相关智能装置的机电一体化设计与控制技术。内容涵盖机器人机械结构设计与传动选型、嵌</w:t>
      </w:r>
      <w:bookmarkStart w:id="0" w:name="_GoBack"/>
      <w:bookmarkEnd w:id="0"/>
      <w:r>
        <w:rPr>
          <w:rFonts w:hint="eastAsia" w:ascii="Times New Roman" w:hAnsi="Times New Roman" w:eastAsia="宋体" w:cs="Times New Roman"/>
          <w:spacing w:val="-5"/>
          <w:sz w:val="24"/>
          <w:szCs w:val="24"/>
          <w:lang w:eastAsia="zh-CN"/>
        </w:rPr>
        <w:t>入式控制系统架构搭建、传感器融合技术应用、运动控制算法编程、无线通信配置及整机调试，使学生具备独立完成从零部件选型到整机装配，再到控制系统编程与调试的全流程工程实践能力。</w:t>
      </w:r>
    </w:p>
    <w:p w14:paraId="089EC594">
      <w:pPr>
        <w:numPr>
          <w:ilvl w:val="0"/>
          <w:numId w:val="0"/>
        </w:numPr>
        <w:spacing w:line="360" w:lineRule="auto"/>
        <w:ind w:left="0" w:leftChars="0" w:firstLine="471" w:firstLineChars="0"/>
        <w:jc w:val="both"/>
        <w:rPr>
          <w:rFonts w:hint="eastAsia" w:ascii="Times New Roman" w:hAnsi="Times New Roman" w:eastAsia="宋体" w:cs="Times New Roman"/>
          <w:spacing w:val="-5"/>
          <w:sz w:val="24"/>
          <w:szCs w:val="24"/>
          <w:lang w:eastAsia="zh-CN"/>
        </w:rPr>
      </w:pPr>
      <w:r>
        <w:rPr>
          <w:rFonts w:hint="eastAsia" w:ascii="Times New Roman" w:hAnsi="Times New Roman" w:eastAsia="宋体" w:cs="Times New Roman"/>
          <w:snapToGrid w:val="0"/>
          <w:color w:val="000000"/>
          <w:spacing w:val="-5"/>
          <w:sz w:val="24"/>
          <w:szCs w:val="24"/>
          <w:lang w:val="en-US" w:eastAsia="zh-CN" w:bidi="ar-SA"/>
        </w:rPr>
        <w:t>8.</w:t>
      </w:r>
      <w:r>
        <w:rPr>
          <w:rFonts w:hint="eastAsia" w:ascii="Times New Roman" w:hAnsi="Times New Roman" w:eastAsia="宋体" w:cs="Times New Roman"/>
          <w:spacing w:val="-5"/>
          <w:sz w:val="24"/>
          <w:szCs w:val="24"/>
          <w:lang w:eastAsia="zh-CN"/>
        </w:rPr>
        <w:t xml:space="preserve">机器人系统集成综合实践 </w:t>
      </w:r>
    </w:p>
    <w:p w14:paraId="5BF28F02">
      <w:pPr>
        <w:numPr>
          <w:ilvl w:val="0"/>
          <w:numId w:val="0"/>
        </w:numPr>
        <w:spacing w:line="360" w:lineRule="auto"/>
        <w:ind w:firstLine="460" w:firstLineChars="200"/>
        <w:jc w:val="both"/>
        <w:rPr>
          <w:rFonts w:hint="eastAsia" w:ascii="Times New Roman" w:hAnsi="Times New Roman" w:eastAsia="宋体" w:cs="Times New Roman"/>
          <w:spacing w:val="-5"/>
          <w:sz w:val="24"/>
          <w:szCs w:val="24"/>
          <w:lang w:eastAsia="zh-CN"/>
        </w:rPr>
      </w:pPr>
      <w:r>
        <w:rPr>
          <w:rFonts w:hint="eastAsia" w:ascii="Times New Roman" w:hAnsi="Times New Roman" w:eastAsia="宋体" w:cs="Times New Roman"/>
          <w:spacing w:val="-5"/>
          <w:sz w:val="24"/>
          <w:szCs w:val="24"/>
          <w:lang w:eastAsia="zh-CN"/>
        </w:rPr>
        <w:t>本课程以真实集成项目为载体，全流程模拟机器人系统集成的项目实施过程。课程采用“项目驱动+对标考证”双轨教学模式，为学生取得职业技能等级证书及胜任集成工程师岗位提供支撑。</w:t>
      </w:r>
    </w:p>
    <w:p w14:paraId="0ED534CD">
      <w:pPr>
        <w:numPr>
          <w:ilvl w:val="0"/>
          <w:numId w:val="0"/>
        </w:numPr>
        <w:spacing w:line="360" w:lineRule="auto"/>
        <w:ind w:left="471" w:leftChars="0"/>
        <w:jc w:val="both"/>
        <w:rPr>
          <w:rFonts w:hint="eastAsia" w:ascii="Times New Roman" w:hAnsi="Times New Roman" w:eastAsia="宋体" w:cs="Times New Roman"/>
          <w:spacing w:val="-5"/>
          <w:sz w:val="24"/>
          <w:szCs w:val="24"/>
          <w:highlight w:val="none"/>
          <w:lang w:eastAsia="zh-CN"/>
        </w:rPr>
      </w:pPr>
    </w:p>
    <w:p w14:paraId="6C551991">
      <w:pPr>
        <w:spacing w:line="360" w:lineRule="auto"/>
        <w:ind w:firstLine="471"/>
        <w:jc w:val="both"/>
        <w:rPr>
          <w:rFonts w:ascii="Times New Roman" w:hAnsi="Times New Roman" w:eastAsia="宋体" w:cs="Times New Roman"/>
          <w:spacing w:val="-5"/>
          <w:sz w:val="24"/>
          <w:szCs w:val="24"/>
          <w:highlight w:val="none"/>
          <w:lang w:eastAsia="zh-CN"/>
        </w:rPr>
      </w:pPr>
      <w:r>
        <w:rPr>
          <w:rFonts w:ascii="Times New Roman" w:hAnsi="Times New Roman" w:eastAsia="宋体" w:cs="Times New Roman"/>
          <w:spacing w:val="-5"/>
          <w:sz w:val="24"/>
          <w:szCs w:val="24"/>
          <w:highlight w:val="none"/>
          <w:lang w:eastAsia="zh-CN"/>
        </w:rPr>
        <w:t>开课时间：202</w:t>
      </w:r>
      <w:r>
        <w:rPr>
          <w:rFonts w:hint="eastAsia" w:ascii="Times New Roman" w:hAnsi="Times New Roman" w:eastAsia="宋体" w:cs="Times New Roman"/>
          <w:spacing w:val="-5"/>
          <w:sz w:val="24"/>
          <w:szCs w:val="24"/>
          <w:highlight w:val="none"/>
          <w:lang w:val="en-US" w:eastAsia="zh-CN"/>
        </w:rPr>
        <w:t>6</w:t>
      </w:r>
      <w:r>
        <w:rPr>
          <w:rFonts w:ascii="Times New Roman" w:hAnsi="Times New Roman" w:eastAsia="宋体" w:cs="Times New Roman"/>
          <w:spacing w:val="-5"/>
          <w:sz w:val="24"/>
          <w:szCs w:val="24"/>
          <w:highlight w:val="none"/>
          <w:lang w:eastAsia="zh-CN"/>
        </w:rPr>
        <w:t>年1</w:t>
      </w:r>
      <w:r>
        <w:rPr>
          <w:rFonts w:hint="eastAsia" w:ascii="Times New Roman" w:hAnsi="Times New Roman" w:eastAsia="宋体" w:cs="Times New Roman"/>
          <w:spacing w:val="-5"/>
          <w:sz w:val="24"/>
          <w:szCs w:val="24"/>
          <w:highlight w:val="none"/>
          <w:lang w:eastAsia="zh-CN"/>
        </w:rPr>
        <w:t>1</w:t>
      </w:r>
      <w:r>
        <w:rPr>
          <w:rFonts w:ascii="Times New Roman" w:hAnsi="Times New Roman" w:eastAsia="宋体" w:cs="Times New Roman"/>
          <w:spacing w:val="-5"/>
          <w:sz w:val="24"/>
          <w:szCs w:val="24"/>
          <w:highlight w:val="none"/>
          <w:lang w:eastAsia="zh-CN"/>
        </w:rPr>
        <w:t>月~2027年</w:t>
      </w:r>
      <w:r>
        <w:rPr>
          <w:rFonts w:hint="eastAsia" w:ascii="Times New Roman" w:hAnsi="Times New Roman" w:eastAsia="宋体" w:cs="Times New Roman"/>
          <w:spacing w:val="-5"/>
          <w:sz w:val="24"/>
          <w:szCs w:val="24"/>
          <w:highlight w:val="none"/>
          <w:lang w:eastAsia="zh-CN"/>
        </w:rPr>
        <w:t>6</w:t>
      </w:r>
      <w:r>
        <w:rPr>
          <w:rFonts w:ascii="Times New Roman" w:hAnsi="Times New Roman" w:eastAsia="宋体" w:cs="Times New Roman"/>
          <w:spacing w:val="-5"/>
          <w:sz w:val="24"/>
          <w:szCs w:val="24"/>
          <w:highlight w:val="none"/>
          <w:lang w:eastAsia="zh-CN"/>
        </w:rPr>
        <w:t>月</w:t>
      </w:r>
    </w:p>
    <w:p w14:paraId="17C2CE62">
      <w:pPr>
        <w:spacing w:line="360" w:lineRule="auto"/>
        <w:ind w:firstLine="471"/>
        <w:jc w:val="both"/>
        <w:rPr>
          <w:rFonts w:ascii="Times New Roman" w:hAnsi="Times New Roman" w:eastAsia="宋体" w:cs="Times New Roman"/>
          <w:spacing w:val="-5"/>
          <w:sz w:val="24"/>
          <w:szCs w:val="24"/>
          <w:lang w:eastAsia="zh-CN"/>
        </w:rPr>
      </w:pPr>
      <w:r>
        <w:rPr>
          <w:rFonts w:ascii="Times New Roman" w:hAnsi="Times New Roman" w:eastAsia="宋体" w:cs="Times New Roman"/>
          <w:spacing w:val="-5"/>
          <w:sz w:val="24"/>
          <w:szCs w:val="24"/>
          <w:lang w:eastAsia="zh-CN"/>
        </w:rPr>
        <w:t>授课安排：初步安排在周五下午、周六或周日，具体时间另行通知</w:t>
      </w:r>
    </w:p>
    <w:p w14:paraId="421FA221">
      <w:pPr>
        <w:spacing w:line="360" w:lineRule="auto"/>
        <w:ind w:firstLine="471"/>
        <w:jc w:val="both"/>
        <w:rPr>
          <w:rFonts w:ascii="Times New Roman" w:hAnsi="Times New Roman" w:eastAsia="宋体" w:cs="Times New Roman"/>
          <w:spacing w:val="-5"/>
          <w:sz w:val="24"/>
          <w:szCs w:val="24"/>
          <w:lang w:eastAsia="zh-CN"/>
        </w:rPr>
      </w:pPr>
      <w:r>
        <w:rPr>
          <w:rFonts w:ascii="Times New Roman" w:hAnsi="Times New Roman" w:eastAsia="宋体" w:cs="Times New Roman"/>
          <w:spacing w:val="-5"/>
          <w:sz w:val="24"/>
          <w:szCs w:val="24"/>
          <w:lang w:eastAsia="zh-CN"/>
        </w:rPr>
        <w:t>授课方式：线上与线下授课相结合</w:t>
      </w:r>
    </w:p>
    <w:sectPr>
      <w:pgSz w:w="11906" w:h="16839"/>
      <w:pgMar w:top="1426" w:right="1650" w:bottom="1417" w:left="1687"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39BC77"/>
    <w:multiLevelType w:val="singleLevel"/>
    <w:tmpl w:val="2239BC77"/>
    <w:lvl w:ilvl="0" w:tentative="0">
      <w:start w:val="1"/>
      <w:numFmt w:val="decimal"/>
      <w:suff w:val="space"/>
      <w:lvlText w:val="%1."/>
      <w:lvlJc w:val="left"/>
    </w:lvl>
  </w:abstractNum>
  <w:abstractNum w:abstractNumId="1">
    <w:nsid w:val="41B9FEAA"/>
    <w:multiLevelType w:val="singleLevel"/>
    <w:tmpl w:val="41B9FEAA"/>
    <w:lvl w:ilvl="0" w:tentative="0">
      <w:start w:val="1"/>
      <w:numFmt w:val="decimal"/>
      <w:suff w:val="space"/>
      <w:lvlText w:val="%1."/>
      <w:lvlJc w:val="left"/>
    </w:lvl>
  </w:abstractNum>
  <w:abstractNum w:abstractNumId="2">
    <w:nsid w:val="64D66135"/>
    <w:multiLevelType w:val="singleLevel"/>
    <w:tmpl w:val="64D66135"/>
    <w:lvl w:ilvl="0" w:tentative="0">
      <w:start w:val="1"/>
      <w:numFmt w:val="chineseCounting"/>
      <w:suff w:val="space"/>
      <w:lvlText w:val="%1、"/>
      <w:lvlJc w:val="left"/>
      <w:rPr>
        <w:rFonts w:hint="eastAsia"/>
      </w:rPr>
    </w:lvl>
  </w:abstractNum>
  <w:abstractNum w:abstractNumId="3">
    <w:nsid w:val="784AF7E7"/>
    <w:multiLevelType w:val="singleLevel"/>
    <w:tmpl w:val="784AF7E7"/>
    <w:lvl w:ilvl="0" w:tentative="0">
      <w:start w:val="1"/>
      <w:numFmt w:val="decimal"/>
      <w:suff w:val="space"/>
      <w:lvlText w:val="%1."/>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hideSpellingErrors/>
  <w:hideGrammaticalErrors/>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FkYWQ0MDQ3MTYzNTVmNjA4Y2FjMzViODAwNmI4MWQifQ=="/>
  </w:docVars>
  <w:rsids>
    <w:rsidRoot w:val="00C554F4"/>
    <w:rsid w:val="00095F00"/>
    <w:rsid w:val="000F4F81"/>
    <w:rsid w:val="00106B80"/>
    <w:rsid w:val="001B6AE7"/>
    <w:rsid w:val="00336FC8"/>
    <w:rsid w:val="003B3881"/>
    <w:rsid w:val="00457F4D"/>
    <w:rsid w:val="004B79F6"/>
    <w:rsid w:val="00622446"/>
    <w:rsid w:val="00681AD4"/>
    <w:rsid w:val="00751BD4"/>
    <w:rsid w:val="007A4A31"/>
    <w:rsid w:val="007E6F7F"/>
    <w:rsid w:val="00834FE5"/>
    <w:rsid w:val="009E3C19"/>
    <w:rsid w:val="00B01CF8"/>
    <w:rsid w:val="00B16419"/>
    <w:rsid w:val="00B3762B"/>
    <w:rsid w:val="00C03C4B"/>
    <w:rsid w:val="00C554F4"/>
    <w:rsid w:val="00C83410"/>
    <w:rsid w:val="00D8463C"/>
    <w:rsid w:val="02F35EE3"/>
    <w:rsid w:val="07A11279"/>
    <w:rsid w:val="0CFB40DA"/>
    <w:rsid w:val="0D4F3D59"/>
    <w:rsid w:val="0E2D11F0"/>
    <w:rsid w:val="14DD4BC8"/>
    <w:rsid w:val="2D5239FB"/>
    <w:rsid w:val="2D6A7A43"/>
    <w:rsid w:val="3378621D"/>
    <w:rsid w:val="33F73AF2"/>
    <w:rsid w:val="3AE61867"/>
    <w:rsid w:val="3C047A4D"/>
    <w:rsid w:val="494B12F3"/>
    <w:rsid w:val="4A08389F"/>
    <w:rsid w:val="57521214"/>
    <w:rsid w:val="69ED6280"/>
    <w:rsid w:val="70CE7620"/>
    <w:rsid w:val="76690DA2"/>
    <w:rsid w:val="770E0614"/>
    <w:rsid w:val="7C120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link w:val="10"/>
    <w:qFormat/>
    <w:uiPriority w:val="0"/>
    <w:pPr>
      <w:widowControl w:val="0"/>
      <w:kinsoku/>
      <w:autoSpaceDE/>
      <w:autoSpaceDN/>
      <w:adjustRightInd/>
      <w:snapToGrid/>
      <w:spacing w:beforeAutospacing="1" w:afterAutospacing="1"/>
      <w:textAlignment w:val="auto"/>
      <w:outlineLvl w:val="0"/>
    </w:pPr>
    <w:rPr>
      <w:rFonts w:hint="eastAsia" w:ascii="宋体" w:hAnsi="宋体" w:eastAsia="宋体" w:cs="Times New Roman"/>
      <w:b/>
      <w:bCs/>
      <w:snapToGrid/>
      <w:color w:val="auto"/>
      <w:kern w:val="44"/>
      <w:sz w:val="48"/>
      <w:szCs w:val="48"/>
      <w:lang w:eastAsia="zh-CN"/>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24"/>
      <w:szCs w:val="24"/>
    </w:rPr>
  </w:style>
  <w:style w:type="paragraph" w:styleId="4">
    <w:name w:val="Normal (Web)"/>
    <w:basedOn w:val="1"/>
    <w:qFormat/>
    <w:uiPriority w:val="0"/>
    <w:pPr>
      <w:spacing w:beforeAutospacing="1" w:afterAutospacing="1"/>
    </w:pPr>
    <w:rPr>
      <w:rFonts w:cs="Times New Roman"/>
      <w:sz w:val="24"/>
      <w:lang w:eastAsia="zh-CN"/>
    </w:rPr>
  </w:style>
  <w:style w:type="character" w:styleId="7">
    <w:name w:val="Strong"/>
    <w:basedOn w:val="6"/>
    <w:qFormat/>
    <w:uiPriority w:val="0"/>
    <w:rPr>
      <w:b/>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sz w:val="20"/>
      <w:szCs w:val="20"/>
    </w:rPr>
  </w:style>
  <w:style w:type="character" w:customStyle="1" w:styleId="10">
    <w:name w:val="标题 1 字符"/>
    <w:basedOn w:val="6"/>
    <w:link w:val="2"/>
    <w:qFormat/>
    <w:uiPriority w:val="0"/>
    <w:rPr>
      <w:rFonts w:ascii="宋体" w:hAnsi="宋体"/>
      <w:b/>
      <w:bCs/>
      <w:kern w:val="44"/>
      <w:sz w:val="48"/>
      <w:szCs w:val="48"/>
    </w:rPr>
  </w:style>
  <w:style w:type="paragraph" w:styleId="11">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3054</Words>
  <Characters>3222</Characters>
  <Lines>26</Lines>
  <Paragraphs>7</Paragraphs>
  <TotalTime>11</TotalTime>
  <ScaleCrop>false</ScaleCrop>
  <LinksUpToDate>false</LinksUpToDate>
  <CharactersWithSpaces>3239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2025-11-08T16:55:00Z</dcterms:created>
  <dc:creator>VINCENT</dc:creator>
  <cp:lastModifiedBy>袁钰玮</cp:lastModifiedBy>
  <dcterms:modified xsi:type="dcterms:W3CDTF">2026-09-04T00:54:30Z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2024-07-22T18:06:36Z</vt:filetime>
  </property>
  <property fmtid="{D5CDD505-2E9C-101B-9397-08002B2CF9AE}" pid="4" name="KSOProductBuildVer">
    <vt:lpwstr>2052-12.1.0.23542</vt:lpwstr>
  </property>
  <property fmtid="{D5CDD505-2E9C-101B-9397-08002B2CF9AE}" pid="5" name="ICV">
    <vt:lpwstr>FB471140375343EBB0B5355CD4D767C6_13</vt:lpwstr>
  </property>
  <property fmtid="{D5CDD505-2E9C-101B-9397-08002B2CF9AE}" pid="6" name="KSOTemplateDocerSaveRecord">
    <vt:lpwstr>eyJoZGlkIjoiNjMzMzhiOTU0NmJlNjFiNzM1ZDg2ZDg3ZDk2ZjkxYjkiLCJ1c2VySWQiOiIxNjgwNDEyMTQyIn0=</vt:lpwstr>
  </property>
</Properties>
</file>